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8508B" w:rsidRDefault="00DC0389">
      <w:pPr>
        <w:snapToGrid w:val="0"/>
        <w:spacing w:line="360" w:lineRule="auto"/>
        <w:jc w:val="center"/>
        <w:rPr>
          <w:rFonts w:ascii="黑体" w:eastAsia="黑体" w:hAnsi="Times New Roman"/>
          <w:b/>
          <w:bCs/>
          <w:sz w:val="44"/>
          <w:szCs w:val="44"/>
        </w:rPr>
      </w:pPr>
      <w:r>
        <w:rPr>
          <w:rFonts w:ascii="黑体" w:eastAsia="黑体" w:hAnsi="黑体" w:hint="eastAsia"/>
          <w:b/>
          <w:bCs/>
          <w:sz w:val="44"/>
          <w:szCs w:val="44"/>
        </w:rPr>
        <w:t>攀枝花学院</w:t>
      </w:r>
      <w:r>
        <w:rPr>
          <w:rFonts w:ascii="黑体" w:eastAsia="黑体" w:hAnsi="Times New Roman"/>
          <w:b/>
          <w:bCs/>
          <w:sz w:val="44"/>
          <w:szCs w:val="44"/>
        </w:rPr>
        <w:t>202</w:t>
      </w:r>
      <w:r>
        <w:rPr>
          <w:rFonts w:ascii="黑体" w:eastAsia="黑体" w:hAnsi="Times New Roman" w:hint="eastAsia"/>
          <w:b/>
          <w:bCs/>
          <w:sz w:val="44"/>
          <w:szCs w:val="44"/>
        </w:rPr>
        <w:t>2</w:t>
      </w:r>
      <w:r>
        <w:rPr>
          <w:rFonts w:ascii="黑体" w:eastAsia="黑体" w:hAnsi="Times New Roman" w:hint="eastAsia"/>
          <w:b/>
          <w:bCs/>
          <w:sz w:val="44"/>
          <w:szCs w:val="44"/>
        </w:rPr>
        <w:t>年成人高等学历教育</w:t>
      </w:r>
    </w:p>
    <w:p w:rsidR="0098508B" w:rsidRDefault="00DC0389">
      <w:pPr>
        <w:snapToGrid w:val="0"/>
        <w:spacing w:line="440" w:lineRule="exact"/>
        <w:jc w:val="center"/>
        <w:rPr>
          <w:rFonts w:ascii="黑体" w:eastAsia="黑体" w:hAnsi="Times New Roman"/>
          <w:b/>
          <w:bCs/>
          <w:sz w:val="44"/>
          <w:szCs w:val="44"/>
        </w:rPr>
      </w:pPr>
      <w:r>
        <w:rPr>
          <w:rFonts w:ascii="黑体" w:eastAsia="黑体" w:hAnsi="黑体" w:hint="eastAsia"/>
          <w:b/>
          <w:bCs/>
          <w:sz w:val="44"/>
          <w:szCs w:val="44"/>
        </w:rPr>
        <w:t>招</w:t>
      </w:r>
      <w:r>
        <w:rPr>
          <w:rFonts w:ascii="黑体" w:eastAsia="黑体" w:hAnsi="Times New Roman"/>
          <w:b/>
          <w:bCs/>
          <w:sz w:val="44"/>
          <w:szCs w:val="44"/>
        </w:rPr>
        <w:t xml:space="preserve">  </w:t>
      </w:r>
      <w:r>
        <w:rPr>
          <w:rFonts w:ascii="黑体" w:eastAsia="黑体" w:hAnsi="黑体" w:hint="eastAsia"/>
          <w:b/>
          <w:bCs/>
          <w:sz w:val="44"/>
          <w:szCs w:val="44"/>
        </w:rPr>
        <w:t>生</w:t>
      </w:r>
      <w:r>
        <w:rPr>
          <w:rFonts w:ascii="黑体" w:eastAsia="黑体" w:hAnsi="Times New Roman"/>
          <w:b/>
          <w:bCs/>
          <w:sz w:val="44"/>
          <w:szCs w:val="44"/>
        </w:rPr>
        <w:t xml:space="preserve">  </w:t>
      </w:r>
      <w:r>
        <w:rPr>
          <w:rFonts w:ascii="黑体" w:eastAsia="黑体" w:hAnsi="黑体" w:hint="eastAsia"/>
          <w:b/>
          <w:bCs/>
          <w:sz w:val="44"/>
          <w:szCs w:val="44"/>
        </w:rPr>
        <w:t>简</w:t>
      </w:r>
      <w:r>
        <w:rPr>
          <w:rFonts w:ascii="黑体" w:eastAsia="黑体" w:hAnsi="Times New Roman"/>
          <w:b/>
          <w:bCs/>
          <w:sz w:val="44"/>
          <w:szCs w:val="44"/>
        </w:rPr>
        <w:t xml:space="preserve">  </w:t>
      </w:r>
      <w:r>
        <w:rPr>
          <w:rFonts w:ascii="黑体" w:eastAsia="黑体" w:hAnsi="黑体" w:hint="eastAsia"/>
          <w:b/>
          <w:bCs/>
          <w:sz w:val="44"/>
          <w:szCs w:val="44"/>
        </w:rPr>
        <w:t>章</w:t>
      </w:r>
    </w:p>
    <w:p w:rsidR="0098508B" w:rsidRDefault="00DC0389">
      <w:pPr>
        <w:widowControl/>
        <w:spacing w:before="300" w:line="500" w:lineRule="exact"/>
        <w:ind w:firstLine="795"/>
        <w:jc w:val="left"/>
        <w:rPr>
          <w:rFonts w:ascii="宋体"/>
          <w:color w:val="222222"/>
          <w:sz w:val="24"/>
          <w:szCs w:val="24"/>
        </w:rPr>
      </w:pPr>
      <w:r>
        <w:rPr>
          <w:rFonts w:ascii="宋体" w:hAnsi="宋体" w:hint="eastAsia"/>
          <w:color w:val="222222"/>
          <w:sz w:val="24"/>
          <w:szCs w:val="24"/>
        </w:rPr>
        <w:t>攀枝花学院是教育部布点在川西南、滇西北的</w:t>
      </w:r>
      <w:proofErr w:type="gramStart"/>
      <w:r>
        <w:rPr>
          <w:rFonts w:ascii="宋体" w:hAnsi="宋体" w:hint="eastAsia"/>
          <w:color w:val="222222"/>
          <w:sz w:val="24"/>
          <w:szCs w:val="24"/>
        </w:rPr>
        <w:t>一</w:t>
      </w:r>
      <w:proofErr w:type="gramEnd"/>
      <w:r>
        <w:rPr>
          <w:rFonts w:ascii="宋体" w:hAnsi="宋体" w:hint="eastAsia"/>
          <w:color w:val="222222"/>
          <w:sz w:val="24"/>
          <w:szCs w:val="24"/>
        </w:rPr>
        <w:t>所以工为主的综合性普通本科院校，学校现占地</w:t>
      </w:r>
      <w:r>
        <w:rPr>
          <w:rFonts w:ascii="宋体" w:hAnsi="宋体"/>
          <w:color w:val="222222"/>
          <w:sz w:val="24"/>
          <w:szCs w:val="24"/>
        </w:rPr>
        <w:t>1224</w:t>
      </w:r>
      <w:r>
        <w:rPr>
          <w:rFonts w:ascii="宋体" w:hAnsi="宋体" w:hint="eastAsia"/>
          <w:color w:val="222222"/>
          <w:sz w:val="24"/>
          <w:szCs w:val="24"/>
        </w:rPr>
        <w:t>亩，校舍面积</w:t>
      </w:r>
      <w:r>
        <w:rPr>
          <w:rFonts w:ascii="宋体" w:hAnsi="宋体"/>
          <w:color w:val="222222"/>
          <w:sz w:val="24"/>
          <w:szCs w:val="24"/>
        </w:rPr>
        <w:t>57.4</w:t>
      </w:r>
      <w:r>
        <w:rPr>
          <w:rFonts w:ascii="宋体" w:hAnsi="宋体" w:hint="eastAsia"/>
          <w:color w:val="222222"/>
          <w:sz w:val="24"/>
          <w:szCs w:val="24"/>
        </w:rPr>
        <w:t>2</w:t>
      </w:r>
      <w:r>
        <w:rPr>
          <w:rFonts w:ascii="宋体" w:hAnsi="宋体" w:hint="eastAsia"/>
          <w:color w:val="222222"/>
          <w:sz w:val="24"/>
          <w:szCs w:val="24"/>
        </w:rPr>
        <w:t>万平方米，固定资产总值</w:t>
      </w:r>
      <w:r>
        <w:rPr>
          <w:rFonts w:ascii="宋体" w:hAnsi="宋体" w:hint="eastAsia"/>
          <w:color w:val="222222"/>
          <w:sz w:val="24"/>
          <w:szCs w:val="24"/>
        </w:rPr>
        <w:t>10.99</w:t>
      </w:r>
      <w:r>
        <w:rPr>
          <w:rFonts w:ascii="宋体" w:hAnsi="宋体" w:hint="eastAsia"/>
          <w:color w:val="222222"/>
          <w:sz w:val="24"/>
          <w:szCs w:val="24"/>
        </w:rPr>
        <w:t>亿元，馆藏文献</w:t>
      </w:r>
      <w:r>
        <w:rPr>
          <w:rFonts w:ascii="宋体" w:hAnsi="宋体" w:hint="eastAsia"/>
          <w:color w:val="222222"/>
          <w:sz w:val="24"/>
          <w:szCs w:val="24"/>
        </w:rPr>
        <w:t>495</w:t>
      </w:r>
      <w:r>
        <w:rPr>
          <w:rFonts w:ascii="宋体" w:hAnsi="宋体" w:hint="eastAsia"/>
          <w:color w:val="222222"/>
          <w:sz w:val="24"/>
          <w:szCs w:val="24"/>
        </w:rPr>
        <w:t>万册。现有全日制本专科在校生及研究生、留学生</w:t>
      </w:r>
      <w:r>
        <w:rPr>
          <w:rFonts w:ascii="宋体" w:hAnsi="宋体" w:hint="eastAsia"/>
          <w:color w:val="222222"/>
          <w:sz w:val="24"/>
          <w:szCs w:val="24"/>
        </w:rPr>
        <w:t>15428</w:t>
      </w:r>
      <w:r>
        <w:rPr>
          <w:rFonts w:ascii="宋体" w:hAnsi="宋体" w:hint="eastAsia"/>
          <w:color w:val="222222"/>
          <w:sz w:val="24"/>
          <w:szCs w:val="24"/>
        </w:rPr>
        <w:t>人，中专、技校在校生</w:t>
      </w:r>
      <w:r>
        <w:rPr>
          <w:rFonts w:ascii="宋体" w:hAnsi="宋体" w:hint="eastAsia"/>
          <w:color w:val="222222"/>
          <w:sz w:val="24"/>
          <w:szCs w:val="24"/>
        </w:rPr>
        <w:t>1483</w:t>
      </w:r>
      <w:r>
        <w:rPr>
          <w:rFonts w:ascii="宋体" w:hAnsi="宋体" w:hint="eastAsia"/>
          <w:color w:val="222222"/>
          <w:sz w:val="24"/>
          <w:szCs w:val="24"/>
        </w:rPr>
        <w:t>名。现有在编教职工</w:t>
      </w:r>
      <w:r>
        <w:rPr>
          <w:rFonts w:ascii="宋体" w:hAnsi="宋体" w:hint="eastAsia"/>
          <w:color w:val="222222"/>
          <w:sz w:val="24"/>
          <w:szCs w:val="24"/>
        </w:rPr>
        <w:t>1068</w:t>
      </w:r>
      <w:r>
        <w:rPr>
          <w:rFonts w:ascii="宋体" w:hAnsi="宋体" w:hint="eastAsia"/>
          <w:color w:val="222222"/>
          <w:sz w:val="24"/>
          <w:szCs w:val="24"/>
        </w:rPr>
        <w:t>人，其中专任教师</w:t>
      </w:r>
      <w:r>
        <w:rPr>
          <w:rFonts w:ascii="宋体" w:hAnsi="宋体" w:hint="eastAsia"/>
          <w:color w:val="222222"/>
          <w:sz w:val="24"/>
          <w:szCs w:val="24"/>
        </w:rPr>
        <w:t>925</w:t>
      </w:r>
      <w:r>
        <w:rPr>
          <w:rFonts w:ascii="宋体" w:hAnsi="宋体" w:hint="eastAsia"/>
          <w:color w:val="222222"/>
          <w:sz w:val="24"/>
          <w:szCs w:val="24"/>
        </w:rPr>
        <w:t>人、硕士以上学位</w:t>
      </w:r>
      <w:r>
        <w:rPr>
          <w:rFonts w:ascii="宋体" w:hAnsi="宋体"/>
          <w:color w:val="222222"/>
          <w:sz w:val="24"/>
          <w:szCs w:val="24"/>
        </w:rPr>
        <w:t>777</w:t>
      </w:r>
      <w:r>
        <w:rPr>
          <w:rFonts w:ascii="宋体" w:hAnsi="宋体" w:hint="eastAsia"/>
          <w:color w:val="222222"/>
          <w:sz w:val="24"/>
          <w:szCs w:val="24"/>
        </w:rPr>
        <w:t>人（博士学位</w:t>
      </w:r>
      <w:r>
        <w:rPr>
          <w:rFonts w:ascii="宋体" w:hAnsi="宋体"/>
          <w:color w:val="222222"/>
          <w:sz w:val="24"/>
          <w:szCs w:val="24"/>
        </w:rPr>
        <w:t>248</w:t>
      </w:r>
      <w:r>
        <w:rPr>
          <w:rFonts w:ascii="宋体" w:hAnsi="宋体" w:hint="eastAsia"/>
          <w:color w:val="222222"/>
          <w:sz w:val="24"/>
          <w:szCs w:val="24"/>
        </w:rPr>
        <w:t>人）；享受国务院政府特殊津贴专家、天府峨眉计划、四川省学术和技术带头人等国家级、省级、市级专家</w:t>
      </w:r>
      <w:r>
        <w:rPr>
          <w:rFonts w:ascii="宋体" w:hAnsi="宋体"/>
          <w:color w:val="222222"/>
          <w:sz w:val="24"/>
          <w:szCs w:val="24"/>
        </w:rPr>
        <w:t>116</w:t>
      </w:r>
      <w:r>
        <w:rPr>
          <w:rFonts w:ascii="宋体" w:hAnsi="宋体" w:hint="eastAsia"/>
          <w:color w:val="222222"/>
          <w:sz w:val="24"/>
          <w:szCs w:val="24"/>
        </w:rPr>
        <w:t>人。学校是“四川省高新技术产业示范科研单位”“四川省人才开发先进单位”“四川省思想政治工作先进单位”“四川省兴川战略人才强省示范基地”“四川省高校毕业生就业工作先进单位”“四川省知识产权优</w:t>
      </w:r>
      <w:r>
        <w:rPr>
          <w:rFonts w:ascii="宋体" w:hAnsi="宋体" w:hint="eastAsia"/>
          <w:color w:val="222222"/>
          <w:sz w:val="24"/>
          <w:szCs w:val="24"/>
        </w:rPr>
        <w:t>势培养单位”。</w:t>
      </w:r>
      <w:r>
        <w:rPr>
          <w:rFonts w:ascii="宋体" w:hAnsi="宋体" w:hint="eastAsia"/>
          <w:color w:val="222222"/>
          <w:sz w:val="24"/>
          <w:szCs w:val="24"/>
        </w:rPr>
        <w:t>2021</w:t>
      </w:r>
      <w:r>
        <w:rPr>
          <w:rFonts w:ascii="宋体" w:hAnsi="宋体" w:hint="eastAsia"/>
          <w:color w:val="222222"/>
          <w:sz w:val="24"/>
          <w:szCs w:val="24"/>
        </w:rPr>
        <w:t>年获批硕士学位授予单位</w:t>
      </w:r>
      <w:r>
        <w:rPr>
          <w:rFonts w:ascii="宋体" w:hAnsi="宋体" w:hint="eastAsia"/>
          <w:color w:val="222222"/>
          <w:sz w:val="24"/>
          <w:szCs w:val="24"/>
        </w:rPr>
        <w:t>,</w:t>
      </w:r>
      <w:r>
        <w:rPr>
          <w:rFonts w:ascii="宋体" w:hAnsi="宋体" w:hint="eastAsia"/>
          <w:color w:val="222222"/>
          <w:sz w:val="24"/>
          <w:szCs w:val="24"/>
        </w:rPr>
        <w:t>开设有</w:t>
      </w:r>
      <w:r>
        <w:rPr>
          <w:rFonts w:ascii="宋体" w:hAnsi="宋体" w:hint="eastAsia"/>
          <w:color w:val="222222"/>
          <w:sz w:val="24"/>
          <w:szCs w:val="24"/>
        </w:rPr>
        <w:t>47</w:t>
      </w:r>
      <w:r>
        <w:rPr>
          <w:rFonts w:ascii="宋体" w:hAnsi="宋体" w:hint="eastAsia"/>
          <w:color w:val="222222"/>
          <w:sz w:val="24"/>
          <w:szCs w:val="24"/>
        </w:rPr>
        <w:t>个本科专业、</w:t>
      </w:r>
      <w:r>
        <w:rPr>
          <w:rFonts w:ascii="宋体" w:hAnsi="宋体" w:hint="eastAsia"/>
          <w:color w:val="222222"/>
          <w:sz w:val="24"/>
          <w:szCs w:val="24"/>
        </w:rPr>
        <w:t>5</w:t>
      </w:r>
      <w:r>
        <w:rPr>
          <w:rFonts w:ascii="宋体" w:hAnsi="宋体" w:hint="eastAsia"/>
          <w:color w:val="222222"/>
          <w:sz w:val="24"/>
          <w:szCs w:val="24"/>
        </w:rPr>
        <w:t>个专科专业，专业设置涵盖理、工、文、法、经、管、</w:t>
      </w:r>
      <w:proofErr w:type="gramStart"/>
      <w:r>
        <w:rPr>
          <w:rFonts w:ascii="宋体" w:hAnsi="宋体" w:hint="eastAsia"/>
          <w:color w:val="222222"/>
          <w:sz w:val="24"/>
          <w:szCs w:val="24"/>
        </w:rPr>
        <w:t>医</w:t>
      </w:r>
      <w:proofErr w:type="gramEnd"/>
      <w:r>
        <w:rPr>
          <w:rFonts w:ascii="宋体" w:hAnsi="宋体" w:hint="eastAsia"/>
          <w:color w:val="222222"/>
          <w:sz w:val="24"/>
          <w:szCs w:val="24"/>
        </w:rPr>
        <w:t>、艺、农</w:t>
      </w:r>
      <w:r>
        <w:rPr>
          <w:rFonts w:ascii="宋体" w:hAnsi="宋体"/>
          <w:color w:val="222222"/>
          <w:sz w:val="24"/>
          <w:szCs w:val="24"/>
        </w:rPr>
        <w:t>9</w:t>
      </w:r>
      <w:r>
        <w:rPr>
          <w:rFonts w:ascii="宋体" w:hAnsi="宋体" w:hint="eastAsia"/>
          <w:color w:val="222222"/>
          <w:sz w:val="24"/>
          <w:szCs w:val="24"/>
        </w:rPr>
        <w:t>个学科门类，形成了以工为主、多学科兼容，普通高等教育、高等职业教育、成人高等教育协调发展的办学格局。</w:t>
      </w:r>
    </w:p>
    <w:p w:rsidR="0098508B" w:rsidRDefault="00DC0389">
      <w:pPr>
        <w:widowControl/>
        <w:spacing w:before="300" w:line="500" w:lineRule="exact"/>
        <w:ind w:firstLineChars="300" w:firstLine="720"/>
        <w:jc w:val="left"/>
        <w:rPr>
          <w:rFonts w:ascii="宋体"/>
          <w:color w:val="222222"/>
          <w:sz w:val="24"/>
          <w:szCs w:val="24"/>
        </w:rPr>
      </w:pPr>
      <w:r>
        <w:rPr>
          <w:rFonts w:ascii="宋体" w:hAnsi="宋体" w:hint="eastAsia"/>
          <w:color w:val="222222"/>
          <w:sz w:val="24"/>
          <w:szCs w:val="24"/>
        </w:rPr>
        <w:t>学校成人高等学历教育，以全校优秀的教师资源、优良的教学设施、先进的育人理念、规范的教学管理、优美的育人环境为依托，秉承“励精育人为本、图治终身教育”理念，为</w:t>
      </w:r>
      <w:r>
        <w:rPr>
          <w:rFonts w:ascii="宋体" w:hAnsi="宋体"/>
          <w:color w:val="222222"/>
          <w:sz w:val="24"/>
          <w:szCs w:val="24"/>
        </w:rPr>
        <w:t>社会</w:t>
      </w:r>
      <w:r>
        <w:rPr>
          <w:rFonts w:ascii="宋体" w:hAnsi="宋体" w:hint="eastAsia"/>
          <w:color w:val="222222"/>
          <w:sz w:val="24"/>
          <w:szCs w:val="24"/>
        </w:rPr>
        <w:t>培养合格</w:t>
      </w:r>
      <w:r>
        <w:rPr>
          <w:rFonts w:ascii="宋体" w:hAnsi="宋体"/>
          <w:color w:val="222222"/>
          <w:sz w:val="24"/>
          <w:szCs w:val="24"/>
        </w:rPr>
        <w:t>的</w:t>
      </w:r>
      <w:r>
        <w:rPr>
          <w:rFonts w:ascii="宋体" w:hAnsi="宋体" w:hint="eastAsia"/>
          <w:color w:val="222222"/>
          <w:sz w:val="24"/>
          <w:szCs w:val="24"/>
        </w:rPr>
        <w:t>成人高等教育本专科毕业生</w:t>
      </w:r>
      <w:r>
        <w:rPr>
          <w:rFonts w:ascii="宋体" w:hAnsi="宋体"/>
          <w:color w:val="000000" w:themeColor="text1"/>
          <w:sz w:val="24"/>
          <w:szCs w:val="24"/>
        </w:rPr>
        <w:t>3.5</w:t>
      </w:r>
      <w:r>
        <w:rPr>
          <w:rFonts w:ascii="宋体" w:hAnsi="宋体" w:hint="eastAsia"/>
          <w:color w:val="000000" w:themeColor="text1"/>
          <w:sz w:val="24"/>
          <w:szCs w:val="24"/>
        </w:rPr>
        <w:t>万</w:t>
      </w:r>
      <w:r>
        <w:rPr>
          <w:rFonts w:ascii="宋体" w:hAnsi="宋体" w:hint="eastAsia"/>
          <w:color w:val="000000" w:themeColor="text1"/>
          <w:sz w:val="24"/>
          <w:szCs w:val="24"/>
        </w:rPr>
        <w:t>余</w:t>
      </w:r>
      <w:r>
        <w:rPr>
          <w:rFonts w:ascii="宋体" w:hAnsi="宋体" w:hint="eastAsia"/>
          <w:color w:val="000000" w:themeColor="text1"/>
          <w:sz w:val="24"/>
          <w:szCs w:val="24"/>
        </w:rPr>
        <w:t>人，</w:t>
      </w:r>
      <w:r>
        <w:rPr>
          <w:rFonts w:ascii="宋体" w:hAnsi="宋体" w:hint="eastAsia"/>
          <w:color w:val="222222"/>
          <w:sz w:val="24"/>
          <w:szCs w:val="24"/>
        </w:rPr>
        <w:t>赢得了社会的高度认可，是攀枝花市重要的人才培养基地。热忱欢迎您报读攀枝花学院成人高等学历教育</w:t>
      </w:r>
      <w:r>
        <w:rPr>
          <w:rFonts w:ascii="宋体" w:hAnsi="宋体" w:hint="eastAsia"/>
          <w:color w:val="222222"/>
          <w:sz w:val="24"/>
          <w:szCs w:val="24"/>
        </w:rPr>
        <w:t>!</w:t>
      </w:r>
    </w:p>
    <w:p w:rsidR="0098508B" w:rsidRDefault="00DC0389">
      <w:pPr>
        <w:spacing w:line="500" w:lineRule="exact"/>
        <w:ind w:firstLineChars="200" w:firstLine="482"/>
        <w:jc w:val="left"/>
        <w:rPr>
          <w:rFonts w:ascii="宋体"/>
          <w:b/>
          <w:bCs/>
          <w:color w:val="000000"/>
          <w:kern w:val="0"/>
          <w:sz w:val="24"/>
          <w:szCs w:val="24"/>
        </w:rPr>
      </w:pPr>
      <w:r>
        <w:rPr>
          <w:rFonts w:ascii="宋体" w:hAnsi="宋体" w:hint="eastAsia"/>
          <w:b/>
          <w:bCs/>
          <w:color w:val="000000"/>
          <w:kern w:val="0"/>
          <w:sz w:val="24"/>
          <w:szCs w:val="24"/>
        </w:rPr>
        <w:t>一、报名条件</w:t>
      </w:r>
    </w:p>
    <w:p w:rsidR="0098508B" w:rsidRDefault="00DC0389">
      <w:pPr>
        <w:snapToGrid w:val="0"/>
        <w:spacing w:line="500" w:lineRule="exact"/>
        <w:ind w:firstLineChars="200" w:firstLine="480"/>
        <w:rPr>
          <w:rFonts w:ascii="宋体"/>
          <w:color w:val="222222"/>
          <w:sz w:val="24"/>
          <w:szCs w:val="24"/>
        </w:rPr>
      </w:pPr>
      <w:r>
        <w:rPr>
          <w:rFonts w:ascii="宋体" w:hAnsi="宋体"/>
          <w:color w:val="222222"/>
          <w:sz w:val="24"/>
          <w:szCs w:val="24"/>
        </w:rPr>
        <w:t>1</w:t>
      </w:r>
      <w:r>
        <w:rPr>
          <w:rFonts w:ascii="宋体" w:hAnsi="宋体" w:hint="eastAsia"/>
          <w:color w:val="222222"/>
          <w:sz w:val="24"/>
          <w:szCs w:val="24"/>
        </w:rPr>
        <w:t>．报考专科的考生应具有高级中等教育学校毕业或者具有同等学力。报考专升本的考生必须是已取得经教育部审定核准的国民教育系列高等学校、高等教育自学考试机构颁发的专科毕业证书</w:t>
      </w:r>
      <w:r>
        <w:rPr>
          <w:rFonts w:ascii="宋体" w:hAnsi="宋体" w:hint="eastAsia"/>
          <w:color w:val="222222"/>
          <w:sz w:val="24"/>
          <w:szCs w:val="24"/>
        </w:rPr>
        <w:t>、本科结业证书</w:t>
      </w:r>
      <w:r>
        <w:rPr>
          <w:rFonts w:ascii="宋体" w:hAnsi="宋体" w:hint="eastAsia"/>
          <w:color w:val="222222"/>
          <w:sz w:val="24"/>
          <w:szCs w:val="24"/>
        </w:rPr>
        <w:t>或以上证书的人员。</w:t>
      </w:r>
    </w:p>
    <w:p w:rsidR="0098508B" w:rsidRDefault="00DC0389">
      <w:pPr>
        <w:snapToGrid w:val="0"/>
        <w:spacing w:line="500" w:lineRule="exact"/>
        <w:ind w:firstLineChars="200" w:firstLine="480"/>
        <w:rPr>
          <w:rFonts w:ascii="宋体"/>
          <w:color w:val="222222"/>
          <w:sz w:val="24"/>
          <w:szCs w:val="24"/>
        </w:rPr>
      </w:pPr>
      <w:r>
        <w:rPr>
          <w:rFonts w:ascii="宋体" w:hAnsi="宋体"/>
          <w:color w:val="222222"/>
          <w:sz w:val="24"/>
          <w:szCs w:val="24"/>
        </w:rPr>
        <w:t>2</w:t>
      </w:r>
      <w:r>
        <w:rPr>
          <w:rFonts w:ascii="宋体" w:hAnsi="宋体" w:hint="eastAsia"/>
          <w:color w:val="222222"/>
          <w:sz w:val="24"/>
          <w:szCs w:val="24"/>
        </w:rPr>
        <w:t>．报考医学门类专业的考生应具备相应专业学历、资格证书、执业证书或从事相应行业工作的专业技术人员等。</w:t>
      </w:r>
    </w:p>
    <w:p w:rsidR="0098508B" w:rsidRDefault="00DC0389">
      <w:pPr>
        <w:snapToGrid w:val="0"/>
        <w:spacing w:line="500" w:lineRule="exact"/>
        <w:ind w:firstLineChars="171" w:firstLine="412"/>
        <w:rPr>
          <w:rFonts w:ascii="Times New Roman" w:hAnsi="Times New Roman"/>
          <w:b/>
          <w:bCs/>
          <w:sz w:val="24"/>
          <w:szCs w:val="24"/>
        </w:rPr>
      </w:pPr>
      <w:r>
        <w:rPr>
          <w:rFonts w:ascii="宋体" w:hAnsi="宋体" w:hint="eastAsia"/>
          <w:b/>
          <w:bCs/>
          <w:sz w:val="24"/>
          <w:szCs w:val="24"/>
        </w:rPr>
        <w:t>二、网上报名及现场确认</w:t>
      </w:r>
    </w:p>
    <w:p w:rsidR="0098508B" w:rsidRDefault="00DC0389">
      <w:pPr>
        <w:snapToGrid w:val="0"/>
        <w:spacing w:line="500" w:lineRule="exact"/>
        <w:ind w:firstLineChars="171" w:firstLine="410"/>
        <w:rPr>
          <w:rFonts w:ascii="Times New Roman" w:hAnsi="Times New Roman"/>
          <w:color w:val="000000"/>
          <w:sz w:val="24"/>
          <w:szCs w:val="24"/>
        </w:rPr>
      </w:pPr>
      <w:r>
        <w:rPr>
          <w:rFonts w:ascii="Times New Roman" w:hAnsi="Times New Roman"/>
          <w:color w:val="000000"/>
          <w:sz w:val="24"/>
          <w:szCs w:val="24"/>
        </w:rPr>
        <w:lastRenderedPageBreak/>
        <w:t>1</w:t>
      </w:r>
      <w:r>
        <w:rPr>
          <w:rFonts w:ascii="宋体" w:hAnsi="宋体" w:hint="eastAsia"/>
          <w:color w:val="222222"/>
          <w:sz w:val="24"/>
          <w:szCs w:val="24"/>
        </w:rPr>
        <w:t>．</w:t>
      </w:r>
      <w:r>
        <w:rPr>
          <w:rFonts w:ascii="宋体" w:hAnsi="宋体" w:hint="eastAsia"/>
          <w:color w:val="000000"/>
          <w:sz w:val="24"/>
          <w:szCs w:val="24"/>
        </w:rPr>
        <w:t>网上报名和网上缴费：考生须在规定时间</w:t>
      </w:r>
      <w:r>
        <w:rPr>
          <w:rFonts w:ascii="宋体" w:hAnsi="宋体"/>
          <w:b/>
          <w:bCs/>
          <w:color w:val="000000"/>
          <w:sz w:val="24"/>
          <w:szCs w:val="24"/>
        </w:rPr>
        <w:t>202</w:t>
      </w:r>
      <w:r>
        <w:rPr>
          <w:rFonts w:ascii="宋体" w:hAnsi="宋体" w:hint="eastAsia"/>
          <w:b/>
          <w:bCs/>
          <w:color w:val="000000"/>
          <w:sz w:val="24"/>
          <w:szCs w:val="24"/>
        </w:rPr>
        <w:t>2</w:t>
      </w:r>
      <w:r>
        <w:rPr>
          <w:rFonts w:ascii="宋体" w:hAnsi="宋体" w:hint="eastAsia"/>
          <w:b/>
          <w:bCs/>
          <w:color w:val="000000"/>
          <w:sz w:val="24"/>
          <w:szCs w:val="24"/>
        </w:rPr>
        <w:t>年</w:t>
      </w:r>
      <w:r>
        <w:rPr>
          <w:rFonts w:ascii="宋体" w:hAnsi="宋体" w:hint="eastAsia"/>
          <w:b/>
          <w:bCs/>
          <w:color w:val="000000"/>
          <w:sz w:val="24"/>
          <w:szCs w:val="24"/>
        </w:rPr>
        <w:t>9</w:t>
      </w:r>
      <w:r>
        <w:rPr>
          <w:rFonts w:ascii="宋体" w:hAnsi="宋体" w:hint="eastAsia"/>
          <w:b/>
          <w:bCs/>
          <w:color w:val="000000"/>
          <w:sz w:val="24"/>
          <w:szCs w:val="24"/>
        </w:rPr>
        <w:t>月</w:t>
      </w:r>
      <w:r>
        <w:rPr>
          <w:rFonts w:ascii="宋体" w:hAnsi="宋体" w:hint="eastAsia"/>
          <w:b/>
          <w:bCs/>
          <w:color w:val="000000"/>
          <w:sz w:val="24"/>
          <w:szCs w:val="24"/>
        </w:rPr>
        <w:t>1</w:t>
      </w:r>
      <w:r>
        <w:rPr>
          <w:rFonts w:ascii="宋体" w:hAnsi="宋体" w:hint="eastAsia"/>
          <w:b/>
          <w:bCs/>
          <w:color w:val="000000"/>
          <w:sz w:val="24"/>
          <w:szCs w:val="24"/>
        </w:rPr>
        <w:t>日至</w:t>
      </w:r>
      <w:r>
        <w:rPr>
          <w:rFonts w:ascii="宋体" w:hAnsi="宋体" w:hint="eastAsia"/>
          <w:b/>
          <w:bCs/>
          <w:color w:val="000000"/>
          <w:sz w:val="24"/>
          <w:szCs w:val="24"/>
        </w:rPr>
        <w:t>7</w:t>
      </w:r>
      <w:r>
        <w:rPr>
          <w:rFonts w:ascii="宋体" w:hAnsi="宋体" w:hint="eastAsia"/>
          <w:b/>
          <w:bCs/>
          <w:color w:val="000000"/>
          <w:sz w:val="24"/>
          <w:szCs w:val="24"/>
        </w:rPr>
        <w:t>日</w:t>
      </w:r>
      <w:r>
        <w:rPr>
          <w:rFonts w:ascii="宋体" w:hAnsi="宋体" w:hint="eastAsia"/>
          <w:color w:val="000000"/>
          <w:sz w:val="24"/>
          <w:szCs w:val="24"/>
        </w:rPr>
        <w:t>，登录当地市州</w:t>
      </w:r>
      <w:proofErr w:type="gramStart"/>
      <w:r>
        <w:rPr>
          <w:rFonts w:ascii="宋体" w:hAnsi="宋体" w:hint="eastAsia"/>
          <w:color w:val="000000"/>
          <w:sz w:val="24"/>
          <w:szCs w:val="24"/>
        </w:rPr>
        <w:t>政府官网报名</w:t>
      </w:r>
      <w:proofErr w:type="gramEnd"/>
      <w:r>
        <w:rPr>
          <w:rFonts w:ascii="宋体" w:hAnsi="宋体" w:hint="eastAsia"/>
          <w:color w:val="000000"/>
          <w:sz w:val="24"/>
          <w:szCs w:val="24"/>
        </w:rPr>
        <w:t>网址（攀枝花市报名网址为</w:t>
      </w:r>
      <w:r w:rsidRPr="00C57D79">
        <w:rPr>
          <w:rFonts w:ascii="Times New Roman" w:hAnsi="Times New Roman"/>
          <w:b/>
          <w:bCs/>
          <w:color w:val="000000"/>
          <w:sz w:val="24"/>
          <w:szCs w:val="24"/>
        </w:rPr>
        <w:t>https://www.pzhzb.cn</w:t>
      </w:r>
      <w:r>
        <w:rPr>
          <w:rFonts w:ascii="宋体" w:hAnsi="宋体" w:hint="eastAsia"/>
          <w:color w:val="000000"/>
          <w:sz w:val="24"/>
          <w:szCs w:val="24"/>
        </w:rPr>
        <w:t>）或四川省教育考试院网址（</w:t>
      </w:r>
      <w:r>
        <w:rPr>
          <w:rFonts w:ascii="Times New Roman" w:hAnsi="Times New Roman"/>
          <w:b/>
          <w:bCs/>
          <w:color w:val="000000"/>
          <w:sz w:val="24"/>
          <w:szCs w:val="24"/>
        </w:rPr>
        <w:t>https://www.sceea.cn</w:t>
      </w:r>
      <w:r>
        <w:rPr>
          <w:rFonts w:ascii="宋体" w:hAnsi="宋体" w:hint="eastAsia"/>
          <w:color w:val="000000"/>
          <w:sz w:val="24"/>
          <w:szCs w:val="24"/>
        </w:rPr>
        <w:t>）</w:t>
      </w:r>
      <w:r>
        <w:rPr>
          <w:rFonts w:ascii="宋体" w:hAnsi="宋体" w:hint="eastAsia"/>
          <w:color w:val="000000"/>
          <w:sz w:val="24"/>
          <w:szCs w:val="24"/>
        </w:rPr>
        <w:t>，</w:t>
      </w:r>
      <w:r>
        <w:rPr>
          <w:rFonts w:ascii="宋体" w:hAnsi="宋体" w:hint="eastAsia"/>
          <w:sz w:val="24"/>
          <w:szCs w:val="24"/>
        </w:rPr>
        <w:t>按照网站的提示和要求</w:t>
      </w:r>
      <w:r>
        <w:rPr>
          <w:rFonts w:ascii="宋体" w:hAnsi="宋体" w:hint="eastAsia"/>
          <w:sz w:val="24"/>
          <w:szCs w:val="24"/>
        </w:rPr>
        <w:t>先进行网上报名注册，填写报名登记表，</w:t>
      </w:r>
      <w:r>
        <w:rPr>
          <w:rFonts w:ascii="宋体" w:hAnsi="宋体" w:hint="eastAsia"/>
          <w:sz w:val="24"/>
          <w:szCs w:val="24"/>
        </w:rPr>
        <w:t>提交</w:t>
      </w:r>
      <w:r>
        <w:rPr>
          <w:rFonts w:ascii="宋体" w:hAnsi="宋体" w:hint="eastAsia"/>
          <w:sz w:val="24"/>
          <w:szCs w:val="24"/>
        </w:rPr>
        <w:t>本人报名基础信息及专业志愿</w:t>
      </w:r>
      <w:r>
        <w:rPr>
          <w:rFonts w:ascii="宋体" w:hAnsi="宋体" w:hint="eastAsia"/>
          <w:sz w:val="24"/>
          <w:szCs w:val="24"/>
        </w:rPr>
        <w:t>（攀枝花学院招生代码</w:t>
      </w:r>
      <w:r>
        <w:rPr>
          <w:rFonts w:ascii="宋体" w:hAnsi="宋体" w:hint="eastAsia"/>
          <w:sz w:val="24"/>
          <w:szCs w:val="24"/>
        </w:rPr>
        <w:t>前三位</w:t>
      </w:r>
      <w:r>
        <w:rPr>
          <w:rFonts w:ascii="Times New Roman" w:hAnsi="Times New Roman"/>
          <w:sz w:val="24"/>
          <w:szCs w:val="24"/>
        </w:rPr>
        <w:t>310</w:t>
      </w:r>
      <w:r>
        <w:rPr>
          <w:rFonts w:ascii="宋体" w:hAnsi="宋体" w:hint="eastAsia"/>
          <w:sz w:val="24"/>
          <w:szCs w:val="24"/>
        </w:rPr>
        <w:t>），并</w:t>
      </w:r>
      <w:r>
        <w:rPr>
          <w:rFonts w:ascii="宋体" w:hAnsi="宋体" w:hint="eastAsia"/>
          <w:sz w:val="24"/>
          <w:szCs w:val="24"/>
        </w:rPr>
        <w:t>在</w:t>
      </w:r>
      <w:r>
        <w:rPr>
          <w:rFonts w:ascii="宋体" w:hAnsi="宋体" w:hint="eastAsia"/>
          <w:color w:val="000000"/>
          <w:sz w:val="24"/>
          <w:szCs w:val="24"/>
        </w:rPr>
        <w:t>网上缴纳报名</w:t>
      </w:r>
      <w:r>
        <w:rPr>
          <w:rFonts w:ascii="宋体" w:hAnsi="宋体" w:hint="eastAsia"/>
          <w:color w:val="000000"/>
          <w:sz w:val="24"/>
          <w:szCs w:val="24"/>
        </w:rPr>
        <w:t>考试</w:t>
      </w:r>
      <w:r>
        <w:rPr>
          <w:rFonts w:ascii="宋体" w:hAnsi="宋体" w:hint="eastAsia"/>
          <w:color w:val="000000"/>
          <w:sz w:val="24"/>
          <w:szCs w:val="24"/>
        </w:rPr>
        <w:t>费。</w:t>
      </w:r>
    </w:p>
    <w:p w:rsidR="0098508B" w:rsidRDefault="00DC0389">
      <w:pPr>
        <w:snapToGrid w:val="0"/>
        <w:spacing w:line="500" w:lineRule="exact"/>
        <w:ind w:firstLineChars="171" w:firstLine="410"/>
        <w:rPr>
          <w:rFonts w:ascii="宋体"/>
          <w:sz w:val="24"/>
          <w:szCs w:val="24"/>
        </w:rPr>
      </w:pPr>
      <w:r>
        <w:rPr>
          <w:rFonts w:ascii="Times New Roman" w:hAnsi="Times New Roman"/>
          <w:color w:val="000000"/>
          <w:sz w:val="24"/>
          <w:szCs w:val="24"/>
        </w:rPr>
        <w:t>2</w:t>
      </w:r>
      <w:r>
        <w:rPr>
          <w:rFonts w:ascii="宋体" w:hAnsi="宋体" w:hint="eastAsia"/>
          <w:color w:val="222222"/>
          <w:sz w:val="24"/>
          <w:szCs w:val="24"/>
        </w:rPr>
        <w:t>．</w:t>
      </w:r>
      <w:r>
        <w:rPr>
          <w:rFonts w:ascii="宋体" w:hAnsi="宋体" w:hint="eastAsia"/>
          <w:color w:val="000000"/>
          <w:sz w:val="24"/>
          <w:szCs w:val="24"/>
        </w:rPr>
        <w:t>现场确认：</w:t>
      </w:r>
      <w:r>
        <w:rPr>
          <w:rFonts w:ascii="宋体" w:hAnsi="宋体" w:hint="eastAsia"/>
          <w:color w:val="000000"/>
          <w:sz w:val="24"/>
          <w:szCs w:val="24"/>
        </w:rPr>
        <w:t>完成基础信息网上填报、志愿填报及网上缴费后</w:t>
      </w:r>
      <w:r>
        <w:rPr>
          <w:rFonts w:ascii="宋体" w:hAnsi="宋体" w:hint="eastAsia"/>
          <w:color w:val="000000"/>
          <w:sz w:val="24"/>
          <w:szCs w:val="24"/>
        </w:rPr>
        <w:t>，</w:t>
      </w:r>
      <w:r>
        <w:rPr>
          <w:rFonts w:ascii="宋体" w:hAnsi="宋体" w:hint="eastAsia"/>
          <w:color w:val="000000"/>
          <w:sz w:val="24"/>
          <w:szCs w:val="24"/>
        </w:rPr>
        <w:t>考生须</w:t>
      </w:r>
      <w:r>
        <w:rPr>
          <w:rFonts w:ascii="宋体" w:hAnsi="宋体" w:hint="eastAsia"/>
          <w:color w:val="000000"/>
          <w:sz w:val="24"/>
          <w:szCs w:val="24"/>
        </w:rPr>
        <w:t>于</w:t>
      </w:r>
      <w:r>
        <w:rPr>
          <w:rFonts w:ascii="宋体" w:hAnsi="宋体"/>
          <w:b/>
          <w:bCs/>
          <w:color w:val="000000"/>
          <w:sz w:val="24"/>
          <w:szCs w:val="24"/>
        </w:rPr>
        <w:t>202</w:t>
      </w:r>
      <w:r>
        <w:rPr>
          <w:rFonts w:ascii="宋体" w:hAnsi="宋体" w:hint="eastAsia"/>
          <w:b/>
          <w:bCs/>
          <w:color w:val="000000"/>
          <w:sz w:val="24"/>
          <w:szCs w:val="24"/>
        </w:rPr>
        <w:t>2</w:t>
      </w:r>
      <w:r>
        <w:rPr>
          <w:rFonts w:ascii="宋体" w:hAnsi="宋体" w:hint="eastAsia"/>
          <w:b/>
          <w:bCs/>
          <w:color w:val="000000"/>
          <w:sz w:val="24"/>
          <w:szCs w:val="24"/>
        </w:rPr>
        <w:t>年</w:t>
      </w:r>
      <w:r>
        <w:rPr>
          <w:rFonts w:ascii="宋体" w:hAnsi="宋体"/>
          <w:b/>
          <w:bCs/>
          <w:color w:val="000000"/>
          <w:sz w:val="24"/>
          <w:szCs w:val="24"/>
        </w:rPr>
        <w:t>9</w:t>
      </w:r>
      <w:r>
        <w:rPr>
          <w:rFonts w:ascii="宋体" w:hAnsi="宋体" w:hint="eastAsia"/>
          <w:b/>
          <w:bCs/>
          <w:color w:val="000000"/>
          <w:sz w:val="24"/>
          <w:szCs w:val="24"/>
        </w:rPr>
        <w:t>月</w:t>
      </w:r>
      <w:r>
        <w:rPr>
          <w:rFonts w:ascii="宋体" w:hAnsi="宋体" w:hint="eastAsia"/>
          <w:b/>
          <w:bCs/>
          <w:color w:val="000000"/>
          <w:sz w:val="24"/>
          <w:szCs w:val="24"/>
        </w:rPr>
        <w:t>13</w:t>
      </w:r>
      <w:r>
        <w:rPr>
          <w:rFonts w:ascii="宋体" w:hAnsi="宋体" w:hint="eastAsia"/>
          <w:b/>
          <w:bCs/>
          <w:color w:val="000000"/>
          <w:sz w:val="24"/>
          <w:szCs w:val="24"/>
        </w:rPr>
        <w:t>日至</w:t>
      </w:r>
      <w:r>
        <w:rPr>
          <w:rFonts w:ascii="宋体" w:hAnsi="宋体" w:hint="eastAsia"/>
          <w:b/>
          <w:bCs/>
          <w:color w:val="000000"/>
          <w:sz w:val="24"/>
          <w:szCs w:val="24"/>
        </w:rPr>
        <w:t>18</w:t>
      </w:r>
      <w:r>
        <w:rPr>
          <w:rFonts w:ascii="宋体" w:hAnsi="宋体" w:hint="eastAsia"/>
          <w:b/>
          <w:bCs/>
          <w:color w:val="000000"/>
          <w:sz w:val="24"/>
          <w:szCs w:val="24"/>
        </w:rPr>
        <w:t>日</w:t>
      </w:r>
      <w:r>
        <w:rPr>
          <w:rFonts w:ascii="宋体" w:hAnsi="宋体" w:hint="eastAsia"/>
          <w:sz w:val="24"/>
          <w:szCs w:val="24"/>
        </w:rPr>
        <w:t>持本人</w:t>
      </w:r>
      <w:r>
        <w:rPr>
          <w:rFonts w:ascii="宋体" w:hAnsi="宋体" w:hint="eastAsia"/>
          <w:sz w:val="24"/>
          <w:szCs w:val="24"/>
        </w:rPr>
        <w:t>有效</w:t>
      </w:r>
      <w:r>
        <w:rPr>
          <w:rFonts w:ascii="宋体" w:hAnsi="宋体" w:hint="eastAsia"/>
          <w:sz w:val="24"/>
          <w:szCs w:val="24"/>
        </w:rPr>
        <w:t>身份证</w:t>
      </w:r>
      <w:r>
        <w:rPr>
          <w:rFonts w:ascii="宋体" w:hAnsi="宋体" w:hint="eastAsia"/>
          <w:sz w:val="24"/>
          <w:szCs w:val="24"/>
        </w:rPr>
        <w:t>（军官证、士兵证）</w:t>
      </w:r>
      <w:r>
        <w:rPr>
          <w:rFonts w:ascii="宋体" w:hAnsi="宋体" w:hint="eastAsia"/>
          <w:sz w:val="24"/>
          <w:szCs w:val="24"/>
        </w:rPr>
        <w:t>原件及复印件到</w:t>
      </w:r>
      <w:r>
        <w:rPr>
          <w:rFonts w:ascii="宋体" w:hAnsi="宋体" w:hint="eastAsia"/>
          <w:b/>
          <w:bCs/>
          <w:sz w:val="24"/>
          <w:szCs w:val="24"/>
        </w:rPr>
        <w:t>网上报名时选择的现场确认地点</w:t>
      </w:r>
      <w:r>
        <w:rPr>
          <w:rFonts w:ascii="宋体" w:hAnsi="宋体" w:hint="eastAsia"/>
          <w:sz w:val="24"/>
          <w:szCs w:val="24"/>
        </w:rPr>
        <w:t>进行</w:t>
      </w:r>
      <w:r>
        <w:rPr>
          <w:rFonts w:ascii="宋体" w:hAnsi="宋体" w:hint="eastAsia"/>
          <w:sz w:val="24"/>
          <w:szCs w:val="24"/>
        </w:rPr>
        <w:t>报名、志愿</w:t>
      </w:r>
      <w:r>
        <w:rPr>
          <w:rFonts w:ascii="宋体" w:hAnsi="宋体" w:hint="eastAsia"/>
          <w:sz w:val="24"/>
          <w:szCs w:val="24"/>
        </w:rPr>
        <w:t>信息确认和图像、指纹采集。专升本考生</w:t>
      </w:r>
      <w:r>
        <w:rPr>
          <w:rFonts w:ascii="宋体" w:hAnsi="宋体" w:hint="eastAsia"/>
          <w:sz w:val="24"/>
          <w:szCs w:val="24"/>
        </w:rPr>
        <w:t>提交国民教育系列颁发的</w:t>
      </w:r>
      <w:r>
        <w:rPr>
          <w:rFonts w:ascii="宋体" w:hAnsi="宋体" w:hint="eastAsia"/>
          <w:sz w:val="24"/>
          <w:szCs w:val="24"/>
        </w:rPr>
        <w:t>专科毕业证书</w:t>
      </w:r>
      <w:r>
        <w:rPr>
          <w:rFonts w:ascii="宋体" w:hAnsi="宋体" w:hint="eastAsia"/>
          <w:sz w:val="24"/>
          <w:szCs w:val="24"/>
        </w:rPr>
        <w:t>、本科结业证或以上证书</w:t>
      </w:r>
      <w:r>
        <w:rPr>
          <w:rFonts w:ascii="宋体" w:hAnsi="宋体" w:hint="eastAsia"/>
          <w:sz w:val="24"/>
          <w:szCs w:val="24"/>
        </w:rPr>
        <w:t>原件及复印件，</w:t>
      </w:r>
      <w:r>
        <w:rPr>
          <w:rFonts w:ascii="宋体" w:hAnsi="宋体" w:hint="eastAsia"/>
          <w:sz w:val="24"/>
          <w:szCs w:val="24"/>
        </w:rPr>
        <w:t>符合录取照顾条件</w:t>
      </w:r>
      <w:r>
        <w:rPr>
          <w:rFonts w:ascii="宋体" w:hAnsi="宋体" w:hint="eastAsia"/>
          <w:sz w:val="24"/>
          <w:szCs w:val="24"/>
        </w:rPr>
        <w:t>(</w:t>
      </w:r>
      <w:r>
        <w:rPr>
          <w:rFonts w:ascii="宋体" w:hAnsi="宋体" w:hint="eastAsia"/>
          <w:sz w:val="24"/>
          <w:szCs w:val="24"/>
        </w:rPr>
        <w:t>其中符合享受地区降分的考生须提供户口簿复印件）</w:t>
      </w:r>
      <w:r>
        <w:rPr>
          <w:rFonts w:ascii="宋体" w:hAnsi="宋体" w:hint="eastAsia"/>
          <w:sz w:val="24"/>
          <w:szCs w:val="24"/>
        </w:rPr>
        <w:t>的考生均须交验相应的原始证件及复印件（除身份证外，其它</w:t>
      </w:r>
      <w:r>
        <w:rPr>
          <w:rFonts w:ascii="宋体" w:hAnsi="宋体" w:hint="eastAsia"/>
          <w:sz w:val="24"/>
          <w:szCs w:val="24"/>
        </w:rPr>
        <w:t>复印件</w:t>
      </w:r>
      <w:r>
        <w:rPr>
          <w:rFonts w:ascii="宋体" w:hAnsi="宋体" w:hint="eastAsia"/>
          <w:sz w:val="24"/>
          <w:szCs w:val="24"/>
        </w:rPr>
        <w:t>须</w:t>
      </w:r>
      <w:r>
        <w:rPr>
          <w:rFonts w:ascii="宋体" w:hAnsi="宋体" w:hint="eastAsia"/>
          <w:sz w:val="24"/>
          <w:szCs w:val="24"/>
        </w:rPr>
        <w:t>在</w:t>
      </w:r>
      <w:r>
        <w:rPr>
          <w:rFonts w:ascii="宋体" w:hAnsi="宋体" w:hint="eastAsia"/>
          <w:sz w:val="24"/>
          <w:szCs w:val="24"/>
        </w:rPr>
        <w:t>考生所在</w:t>
      </w:r>
      <w:r>
        <w:rPr>
          <w:rFonts w:ascii="宋体" w:hAnsi="宋体" w:hint="eastAsia"/>
          <w:sz w:val="24"/>
          <w:szCs w:val="24"/>
        </w:rPr>
        <w:t>单位</w:t>
      </w:r>
      <w:r>
        <w:rPr>
          <w:rFonts w:ascii="宋体" w:hAnsi="宋体" w:hint="eastAsia"/>
          <w:sz w:val="24"/>
          <w:szCs w:val="24"/>
        </w:rPr>
        <w:t>确认</w:t>
      </w:r>
      <w:r>
        <w:rPr>
          <w:rFonts w:ascii="宋体" w:hAnsi="宋体" w:hint="eastAsia"/>
          <w:sz w:val="24"/>
          <w:szCs w:val="24"/>
        </w:rPr>
        <w:t>盖章</w:t>
      </w:r>
      <w:r>
        <w:rPr>
          <w:rFonts w:ascii="宋体" w:hAnsi="宋体" w:hint="eastAsia"/>
          <w:sz w:val="24"/>
          <w:szCs w:val="24"/>
        </w:rPr>
        <w:t>）和有关的原始证明材料。</w:t>
      </w:r>
    </w:p>
    <w:p w:rsidR="0098508B" w:rsidRDefault="00DC0389">
      <w:pPr>
        <w:snapToGrid w:val="0"/>
        <w:spacing w:line="500" w:lineRule="exact"/>
        <w:ind w:firstLineChars="171" w:firstLine="410"/>
        <w:rPr>
          <w:rFonts w:ascii="Times New Roman" w:hAnsi="Times New Roman"/>
          <w:color w:val="000000"/>
          <w:sz w:val="24"/>
          <w:szCs w:val="24"/>
        </w:rPr>
      </w:pPr>
      <w:r>
        <w:rPr>
          <w:rFonts w:ascii="宋体" w:hAnsi="宋体"/>
          <w:color w:val="000000"/>
          <w:sz w:val="24"/>
          <w:szCs w:val="24"/>
        </w:rPr>
        <w:t>3</w:t>
      </w:r>
      <w:r>
        <w:rPr>
          <w:rFonts w:ascii="宋体" w:hAnsi="宋体" w:hint="eastAsia"/>
          <w:color w:val="222222"/>
          <w:sz w:val="24"/>
          <w:szCs w:val="24"/>
        </w:rPr>
        <w:t>．</w:t>
      </w:r>
      <w:r>
        <w:rPr>
          <w:rFonts w:ascii="宋体" w:hAnsi="宋体" w:hint="eastAsia"/>
          <w:color w:val="000000"/>
          <w:sz w:val="24"/>
          <w:szCs w:val="24"/>
        </w:rPr>
        <w:t>考生在完成网上报名缴费和现场确认后，于</w:t>
      </w:r>
      <w:r>
        <w:rPr>
          <w:rFonts w:ascii="宋体" w:hAnsi="宋体"/>
          <w:color w:val="000000"/>
          <w:sz w:val="24"/>
          <w:szCs w:val="24"/>
        </w:rPr>
        <w:t>202</w:t>
      </w:r>
      <w:r>
        <w:rPr>
          <w:rFonts w:ascii="宋体" w:hAnsi="宋体" w:hint="eastAsia"/>
          <w:color w:val="000000"/>
          <w:sz w:val="24"/>
          <w:szCs w:val="24"/>
        </w:rPr>
        <w:t>2</w:t>
      </w:r>
      <w:r>
        <w:rPr>
          <w:rFonts w:ascii="宋体" w:hAnsi="宋体" w:hint="eastAsia"/>
          <w:color w:val="000000"/>
          <w:sz w:val="24"/>
          <w:szCs w:val="24"/>
        </w:rPr>
        <w:t>年</w:t>
      </w:r>
      <w:r>
        <w:rPr>
          <w:rFonts w:ascii="宋体" w:hAnsi="宋体" w:hint="eastAsia"/>
          <w:b/>
          <w:bCs/>
          <w:color w:val="000000"/>
          <w:sz w:val="24"/>
          <w:szCs w:val="24"/>
        </w:rPr>
        <w:t>10</w:t>
      </w:r>
      <w:r>
        <w:rPr>
          <w:rFonts w:ascii="宋体" w:hAnsi="宋体" w:hint="eastAsia"/>
          <w:b/>
          <w:bCs/>
          <w:color w:val="000000"/>
          <w:sz w:val="24"/>
          <w:szCs w:val="24"/>
        </w:rPr>
        <w:t>月</w:t>
      </w:r>
      <w:r>
        <w:rPr>
          <w:rFonts w:ascii="宋体" w:hAnsi="宋体" w:hint="eastAsia"/>
          <w:b/>
          <w:bCs/>
          <w:color w:val="000000"/>
          <w:sz w:val="24"/>
          <w:szCs w:val="24"/>
        </w:rPr>
        <w:t>31</w:t>
      </w:r>
      <w:r>
        <w:rPr>
          <w:rFonts w:ascii="宋体" w:hAnsi="宋体" w:hint="eastAsia"/>
          <w:b/>
          <w:bCs/>
          <w:color w:val="000000"/>
          <w:sz w:val="24"/>
          <w:szCs w:val="24"/>
        </w:rPr>
        <w:t>日至</w:t>
      </w:r>
      <w:r>
        <w:rPr>
          <w:rFonts w:ascii="宋体" w:hAnsi="宋体" w:hint="eastAsia"/>
          <w:b/>
          <w:bCs/>
          <w:color w:val="000000"/>
          <w:sz w:val="24"/>
          <w:szCs w:val="24"/>
        </w:rPr>
        <w:t>11</w:t>
      </w:r>
      <w:r>
        <w:rPr>
          <w:rFonts w:ascii="宋体" w:hAnsi="宋体" w:hint="eastAsia"/>
          <w:b/>
          <w:bCs/>
          <w:color w:val="000000"/>
          <w:sz w:val="24"/>
          <w:szCs w:val="24"/>
        </w:rPr>
        <w:t>月</w:t>
      </w:r>
      <w:r>
        <w:rPr>
          <w:rFonts w:ascii="宋体" w:hAnsi="宋体" w:hint="eastAsia"/>
          <w:b/>
          <w:bCs/>
          <w:color w:val="000000"/>
          <w:sz w:val="24"/>
          <w:szCs w:val="24"/>
        </w:rPr>
        <w:t>6</w:t>
      </w:r>
      <w:r>
        <w:rPr>
          <w:rFonts w:ascii="宋体" w:hAnsi="宋体" w:hint="eastAsia"/>
          <w:b/>
          <w:bCs/>
          <w:color w:val="000000"/>
          <w:sz w:val="24"/>
          <w:szCs w:val="24"/>
        </w:rPr>
        <w:t>日</w:t>
      </w:r>
      <w:r>
        <w:rPr>
          <w:rFonts w:ascii="宋体" w:hAnsi="宋体" w:hint="eastAsia"/>
          <w:color w:val="000000"/>
          <w:sz w:val="24"/>
          <w:szCs w:val="24"/>
        </w:rPr>
        <w:t>登录四川省教育考试院网站（</w:t>
      </w:r>
      <w:r>
        <w:rPr>
          <w:rFonts w:ascii="Times New Roman" w:hAnsi="Times New Roman"/>
          <w:b/>
          <w:bCs/>
          <w:color w:val="000000"/>
          <w:sz w:val="24"/>
          <w:szCs w:val="24"/>
        </w:rPr>
        <w:t>https://www.sceea.cn</w:t>
      </w:r>
      <w:r>
        <w:rPr>
          <w:rFonts w:ascii="宋体" w:hAnsi="宋体" w:hint="eastAsia"/>
          <w:color w:val="000000"/>
          <w:sz w:val="24"/>
          <w:szCs w:val="24"/>
        </w:rPr>
        <w:t>）根据提示打印本人准考证。</w:t>
      </w:r>
      <w:r>
        <w:rPr>
          <w:rFonts w:ascii="宋体" w:hAnsi="宋体" w:hint="eastAsia"/>
          <w:b/>
          <w:bCs/>
          <w:color w:val="000000"/>
          <w:sz w:val="24"/>
          <w:szCs w:val="24"/>
        </w:rPr>
        <w:t>参加成人高考时间：</w:t>
      </w:r>
      <w:r>
        <w:rPr>
          <w:rFonts w:ascii="Times New Roman" w:hAnsi="Times New Roman"/>
          <w:b/>
          <w:bCs/>
          <w:color w:val="000000"/>
          <w:sz w:val="24"/>
          <w:szCs w:val="24"/>
        </w:rPr>
        <w:t>202</w:t>
      </w:r>
      <w:r>
        <w:rPr>
          <w:rFonts w:ascii="Times New Roman" w:hAnsi="Times New Roman" w:hint="eastAsia"/>
          <w:b/>
          <w:bCs/>
          <w:color w:val="000000"/>
          <w:sz w:val="24"/>
          <w:szCs w:val="24"/>
        </w:rPr>
        <w:t>2</w:t>
      </w:r>
      <w:r>
        <w:rPr>
          <w:rFonts w:ascii="宋体" w:hAnsi="宋体" w:hint="eastAsia"/>
          <w:b/>
          <w:bCs/>
          <w:color w:val="000000"/>
          <w:sz w:val="24"/>
          <w:szCs w:val="24"/>
        </w:rPr>
        <w:t>年</w:t>
      </w:r>
      <w:r>
        <w:rPr>
          <w:rFonts w:ascii="Times New Roman" w:hAnsi="Times New Roman"/>
          <w:b/>
          <w:bCs/>
          <w:color w:val="000000"/>
          <w:sz w:val="24"/>
          <w:szCs w:val="24"/>
        </w:rPr>
        <w:t>1</w:t>
      </w:r>
      <w:r>
        <w:rPr>
          <w:rFonts w:ascii="Times New Roman" w:hAnsi="Times New Roman" w:hint="eastAsia"/>
          <w:b/>
          <w:bCs/>
          <w:color w:val="000000"/>
          <w:sz w:val="24"/>
          <w:szCs w:val="24"/>
        </w:rPr>
        <w:t>1</w:t>
      </w:r>
      <w:r>
        <w:rPr>
          <w:rFonts w:ascii="宋体" w:hAnsi="宋体" w:hint="eastAsia"/>
          <w:b/>
          <w:bCs/>
          <w:color w:val="000000"/>
          <w:sz w:val="24"/>
          <w:szCs w:val="24"/>
        </w:rPr>
        <w:t>月</w:t>
      </w:r>
      <w:r>
        <w:rPr>
          <w:rFonts w:ascii="Times New Roman" w:hAnsi="Times New Roman" w:hint="eastAsia"/>
          <w:b/>
          <w:bCs/>
          <w:color w:val="000000"/>
          <w:sz w:val="24"/>
          <w:szCs w:val="24"/>
        </w:rPr>
        <w:t>5</w:t>
      </w:r>
      <w:r>
        <w:rPr>
          <w:rFonts w:ascii="Times New Roman" w:hAnsi="Times New Roman" w:hint="eastAsia"/>
          <w:b/>
          <w:bCs/>
          <w:color w:val="000000"/>
          <w:sz w:val="24"/>
          <w:szCs w:val="24"/>
        </w:rPr>
        <w:t>日、</w:t>
      </w:r>
      <w:r>
        <w:rPr>
          <w:rFonts w:ascii="Times New Roman" w:hAnsi="Times New Roman" w:hint="eastAsia"/>
          <w:b/>
          <w:bCs/>
          <w:color w:val="000000"/>
          <w:sz w:val="24"/>
          <w:szCs w:val="24"/>
        </w:rPr>
        <w:t>6</w:t>
      </w:r>
      <w:r>
        <w:rPr>
          <w:rFonts w:ascii="Times New Roman" w:hAnsi="Times New Roman" w:hint="eastAsia"/>
          <w:b/>
          <w:bCs/>
          <w:color w:val="000000"/>
          <w:sz w:val="24"/>
          <w:szCs w:val="24"/>
        </w:rPr>
        <w:t>日</w:t>
      </w:r>
      <w:r>
        <w:rPr>
          <w:rFonts w:ascii="宋体" w:hAnsi="宋体" w:hint="eastAsia"/>
          <w:b/>
          <w:bCs/>
          <w:color w:val="000000"/>
          <w:sz w:val="24"/>
          <w:szCs w:val="24"/>
        </w:rPr>
        <w:t>。</w:t>
      </w:r>
    </w:p>
    <w:p w:rsidR="0098508B" w:rsidRDefault="00DC0389">
      <w:pPr>
        <w:keepNext/>
        <w:keepLines/>
        <w:shd w:val="clear" w:color="auto" w:fill="FFFFFF"/>
        <w:spacing w:line="500" w:lineRule="exact"/>
        <w:ind w:firstLineChars="200" w:firstLine="482"/>
        <w:outlineLvl w:val="1"/>
        <w:rPr>
          <w:rFonts w:ascii="Cambria" w:hAnsi="Cambria"/>
          <w:b/>
          <w:bCs/>
          <w:sz w:val="24"/>
          <w:szCs w:val="24"/>
        </w:rPr>
      </w:pPr>
      <w:r>
        <w:rPr>
          <w:rFonts w:ascii="宋体" w:hAnsi="宋体" w:hint="eastAsia"/>
          <w:b/>
          <w:bCs/>
          <w:color w:val="000000"/>
          <w:sz w:val="24"/>
          <w:szCs w:val="24"/>
        </w:rPr>
        <w:t>特别提示：攀枝花</w:t>
      </w:r>
      <w:r>
        <w:rPr>
          <w:rFonts w:ascii="宋体" w:hAnsi="宋体" w:cs="Arial" w:hint="eastAsia"/>
          <w:color w:val="000000"/>
          <w:kern w:val="0"/>
          <w:sz w:val="28"/>
          <w:szCs w:val="28"/>
        </w:rPr>
        <w:t>唯一合法报名网址：</w:t>
      </w:r>
      <w:r w:rsidRPr="00C57D79">
        <w:rPr>
          <w:rFonts w:ascii="Times New Roman" w:hAnsi="Times New Roman"/>
          <w:b/>
          <w:bCs/>
          <w:color w:val="000000"/>
          <w:sz w:val="24"/>
          <w:szCs w:val="24"/>
        </w:rPr>
        <w:t>https://www.pzhzb.cn/</w:t>
      </w:r>
      <w:r>
        <w:rPr>
          <w:rFonts w:ascii="宋体" w:hAnsi="宋体" w:cs="Arial" w:hint="eastAsia"/>
          <w:color w:val="000000"/>
          <w:kern w:val="0"/>
          <w:sz w:val="28"/>
          <w:szCs w:val="28"/>
        </w:rPr>
        <w:t>（攀枝花招生考试信息网）；</w:t>
      </w:r>
      <w:r>
        <w:rPr>
          <w:rFonts w:ascii="宋体" w:hAnsi="宋体" w:hint="eastAsia"/>
          <w:b/>
          <w:bCs/>
          <w:sz w:val="28"/>
          <w:szCs w:val="28"/>
        </w:rPr>
        <w:t>我校唯一官方网站为</w:t>
      </w:r>
      <w:r>
        <w:rPr>
          <w:rFonts w:ascii="宋体" w:hAnsi="宋体" w:hint="eastAsia"/>
          <w:b/>
          <w:bCs/>
          <w:sz w:val="28"/>
          <w:szCs w:val="28"/>
        </w:rPr>
        <w:t>：</w:t>
      </w:r>
      <w:r>
        <w:rPr>
          <w:b/>
          <w:bCs/>
          <w:sz w:val="28"/>
          <w:szCs w:val="28"/>
          <w:u w:val="single"/>
        </w:rPr>
        <w:t>http://jjy.pzhu.cn</w:t>
      </w:r>
      <w:r>
        <w:rPr>
          <w:rFonts w:ascii="宋体" w:hAnsi="宋体" w:hint="eastAsia"/>
          <w:b/>
          <w:bCs/>
          <w:sz w:val="28"/>
          <w:szCs w:val="28"/>
        </w:rPr>
        <w:t>。</w:t>
      </w:r>
      <w:r>
        <w:rPr>
          <w:rFonts w:ascii="宋体" w:hAnsi="宋体" w:hint="eastAsia"/>
          <w:sz w:val="24"/>
          <w:szCs w:val="24"/>
        </w:rPr>
        <w:t>所有报名、考试流程、具体时间以</w:t>
      </w:r>
      <w:proofErr w:type="gramStart"/>
      <w:r>
        <w:rPr>
          <w:rFonts w:ascii="宋体" w:hAnsi="宋体" w:hint="eastAsia"/>
          <w:sz w:val="24"/>
          <w:szCs w:val="24"/>
        </w:rPr>
        <w:t>政府官网为准</w:t>
      </w:r>
      <w:proofErr w:type="gramEnd"/>
      <w:r>
        <w:rPr>
          <w:rFonts w:ascii="宋体" w:hAnsi="宋体" w:hint="eastAsia"/>
          <w:b/>
          <w:bCs/>
          <w:sz w:val="24"/>
          <w:szCs w:val="24"/>
        </w:rPr>
        <w:t>。每个专业招收人数不足</w:t>
      </w:r>
      <w:r>
        <w:rPr>
          <w:rFonts w:ascii="Cambria" w:hAnsi="Cambria" w:hint="eastAsia"/>
          <w:b/>
          <w:bCs/>
          <w:sz w:val="24"/>
          <w:szCs w:val="24"/>
        </w:rPr>
        <w:t>2</w:t>
      </w:r>
      <w:r>
        <w:rPr>
          <w:rFonts w:ascii="Cambria" w:hAnsi="Cambria"/>
          <w:b/>
          <w:bCs/>
          <w:sz w:val="24"/>
          <w:szCs w:val="24"/>
        </w:rPr>
        <w:t>0</w:t>
      </w:r>
      <w:r>
        <w:rPr>
          <w:rFonts w:ascii="宋体" w:hAnsi="宋体" w:hint="eastAsia"/>
          <w:b/>
          <w:bCs/>
          <w:sz w:val="24"/>
          <w:szCs w:val="24"/>
        </w:rPr>
        <w:t>人</w:t>
      </w:r>
      <w:proofErr w:type="gramStart"/>
      <w:r>
        <w:rPr>
          <w:rFonts w:ascii="宋体" w:hAnsi="宋体" w:hint="eastAsia"/>
          <w:b/>
          <w:bCs/>
          <w:sz w:val="24"/>
          <w:szCs w:val="24"/>
        </w:rPr>
        <w:t>不</w:t>
      </w:r>
      <w:proofErr w:type="gramEnd"/>
      <w:r>
        <w:rPr>
          <w:rFonts w:ascii="宋体" w:hAnsi="宋体" w:hint="eastAsia"/>
          <w:b/>
          <w:bCs/>
          <w:sz w:val="24"/>
          <w:szCs w:val="24"/>
        </w:rPr>
        <w:t>开班，考生须同意</w:t>
      </w:r>
      <w:r>
        <w:rPr>
          <w:rFonts w:ascii="宋体" w:hAnsi="宋体" w:hint="eastAsia"/>
          <w:b/>
          <w:bCs/>
          <w:sz w:val="24"/>
          <w:szCs w:val="24"/>
        </w:rPr>
        <w:t>转</w:t>
      </w:r>
      <w:r>
        <w:rPr>
          <w:rFonts w:ascii="宋体" w:hAnsi="宋体" w:hint="eastAsia"/>
          <w:b/>
          <w:bCs/>
          <w:sz w:val="24"/>
          <w:szCs w:val="24"/>
        </w:rPr>
        <w:t>专业或自己联系转校。</w:t>
      </w:r>
    </w:p>
    <w:p w:rsidR="0098508B" w:rsidRDefault="00DC0389">
      <w:pPr>
        <w:snapToGrid w:val="0"/>
        <w:spacing w:line="500" w:lineRule="exact"/>
        <w:ind w:firstLineChars="171" w:firstLine="412"/>
        <w:rPr>
          <w:rFonts w:ascii="Times New Roman" w:hAnsi="Times New Roman"/>
          <w:b/>
          <w:bCs/>
          <w:sz w:val="24"/>
          <w:szCs w:val="24"/>
        </w:rPr>
      </w:pPr>
      <w:r>
        <w:rPr>
          <w:rFonts w:ascii="宋体" w:hAnsi="宋体" w:hint="eastAsia"/>
          <w:b/>
          <w:bCs/>
          <w:sz w:val="24"/>
          <w:szCs w:val="24"/>
        </w:rPr>
        <w:t>三、学习形式、方式和毕业待遇</w:t>
      </w:r>
    </w:p>
    <w:p w:rsidR="0098508B" w:rsidRDefault="00DC0389">
      <w:pPr>
        <w:snapToGrid w:val="0"/>
        <w:spacing w:line="500" w:lineRule="exact"/>
        <w:ind w:firstLineChars="171" w:firstLine="410"/>
        <w:rPr>
          <w:rFonts w:ascii="宋体" w:hAnsi="宋体" w:cs="宋体"/>
          <w:sz w:val="24"/>
          <w:szCs w:val="24"/>
        </w:rPr>
      </w:pPr>
      <w:r>
        <w:rPr>
          <w:rFonts w:ascii="Times New Roman" w:hAnsi="Times New Roman"/>
          <w:sz w:val="24"/>
          <w:szCs w:val="24"/>
        </w:rPr>
        <w:t>1</w:t>
      </w:r>
      <w:r>
        <w:rPr>
          <w:rFonts w:ascii="宋体" w:hAnsi="宋体" w:hint="eastAsia"/>
          <w:color w:val="222222"/>
          <w:sz w:val="24"/>
          <w:szCs w:val="24"/>
        </w:rPr>
        <w:t>．</w:t>
      </w:r>
      <w:r>
        <w:rPr>
          <w:rFonts w:ascii="宋体" w:hAnsi="宋体" w:cs="宋体"/>
          <w:sz w:val="24"/>
          <w:szCs w:val="24"/>
        </w:rPr>
        <w:t>学习形式为业余、函授</w:t>
      </w:r>
      <w:r>
        <w:rPr>
          <w:rFonts w:ascii="宋体" w:hAnsi="宋体" w:hint="eastAsia"/>
          <w:b/>
          <w:bCs/>
          <w:color w:val="000000"/>
          <w:sz w:val="24"/>
          <w:szCs w:val="24"/>
        </w:rPr>
        <w:t>（以国家新文件为准）</w:t>
      </w:r>
      <w:r>
        <w:rPr>
          <w:rFonts w:ascii="宋体" w:hAnsi="宋体" w:cs="宋体"/>
          <w:sz w:val="24"/>
          <w:szCs w:val="24"/>
        </w:rPr>
        <w:t>，学习方式为</w:t>
      </w:r>
      <w:r>
        <w:rPr>
          <w:rFonts w:ascii="宋体" w:hAnsi="宋体" w:cs="宋体" w:hint="eastAsia"/>
          <w:sz w:val="24"/>
          <w:szCs w:val="24"/>
        </w:rPr>
        <w:t>线上</w:t>
      </w:r>
      <w:r>
        <w:rPr>
          <w:rFonts w:ascii="宋体" w:hAnsi="宋体" w:cs="宋体" w:hint="eastAsia"/>
          <w:sz w:val="24"/>
          <w:szCs w:val="24"/>
        </w:rPr>
        <w:t>学习</w:t>
      </w:r>
      <w:r>
        <w:rPr>
          <w:rFonts w:ascii="宋体" w:hAnsi="宋体" w:cs="宋体" w:hint="eastAsia"/>
          <w:sz w:val="24"/>
          <w:szCs w:val="24"/>
        </w:rPr>
        <w:t>、</w:t>
      </w:r>
      <w:r>
        <w:rPr>
          <w:rFonts w:ascii="宋体" w:hAnsi="宋体" w:cs="宋体"/>
          <w:sz w:val="24"/>
          <w:szCs w:val="24"/>
        </w:rPr>
        <w:t>集中面授（</w:t>
      </w:r>
      <w:r>
        <w:rPr>
          <w:rFonts w:ascii="宋体" w:hAnsi="宋体" w:cs="宋体" w:hint="eastAsia"/>
          <w:sz w:val="24"/>
          <w:szCs w:val="24"/>
        </w:rPr>
        <w:t>部分周末</w:t>
      </w:r>
      <w:r>
        <w:rPr>
          <w:rFonts w:ascii="宋体" w:hAnsi="宋体" w:cs="宋体"/>
          <w:sz w:val="24"/>
          <w:szCs w:val="24"/>
        </w:rPr>
        <w:t>）、课余辅导</w:t>
      </w:r>
      <w:r>
        <w:rPr>
          <w:rFonts w:ascii="宋体" w:hAnsi="宋体" w:cs="宋体" w:hint="eastAsia"/>
          <w:sz w:val="24"/>
          <w:szCs w:val="24"/>
        </w:rPr>
        <w:t>、</w:t>
      </w:r>
      <w:r>
        <w:rPr>
          <w:rFonts w:ascii="宋体" w:hAnsi="宋体" w:cs="宋体"/>
          <w:sz w:val="24"/>
          <w:szCs w:val="24"/>
        </w:rPr>
        <w:t>自学相结合的教学</w:t>
      </w:r>
      <w:r>
        <w:rPr>
          <w:rFonts w:ascii="宋体" w:hAnsi="宋体" w:cs="宋体" w:hint="eastAsia"/>
          <w:sz w:val="24"/>
          <w:szCs w:val="24"/>
        </w:rPr>
        <w:t>模式</w:t>
      </w:r>
      <w:r>
        <w:rPr>
          <w:rFonts w:ascii="宋体" w:hAnsi="宋体" w:cs="宋体"/>
          <w:sz w:val="24"/>
          <w:szCs w:val="24"/>
        </w:rPr>
        <w:t>。</w:t>
      </w:r>
    </w:p>
    <w:p w:rsidR="0098508B" w:rsidRDefault="00DC0389">
      <w:pPr>
        <w:snapToGrid w:val="0"/>
        <w:spacing w:line="500" w:lineRule="exact"/>
        <w:ind w:firstLineChars="171" w:firstLine="410"/>
        <w:rPr>
          <w:rFonts w:ascii="Times New Roman" w:hAnsi="Times New Roman"/>
          <w:sz w:val="24"/>
          <w:szCs w:val="24"/>
        </w:rPr>
      </w:pPr>
      <w:r>
        <w:rPr>
          <w:rFonts w:ascii="Times New Roman" w:hAnsi="Times New Roman"/>
          <w:sz w:val="24"/>
          <w:szCs w:val="24"/>
        </w:rPr>
        <w:t>2</w:t>
      </w:r>
      <w:r>
        <w:rPr>
          <w:rFonts w:ascii="宋体" w:hAnsi="宋体" w:hint="eastAsia"/>
          <w:color w:val="222222"/>
          <w:sz w:val="24"/>
          <w:szCs w:val="24"/>
        </w:rPr>
        <w:t>．</w:t>
      </w:r>
      <w:r>
        <w:rPr>
          <w:rFonts w:ascii="宋体" w:hAnsi="宋体" w:hint="eastAsia"/>
          <w:sz w:val="24"/>
          <w:szCs w:val="24"/>
        </w:rPr>
        <w:t>毕业</w:t>
      </w:r>
      <w:r>
        <w:rPr>
          <w:rFonts w:ascii="宋体" w:hAnsi="宋体" w:hint="eastAsia"/>
          <w:sz w:val="24"/>
          <w:szCs w:val="24"/>
        </w:rPr>
        <w:t>证书、学位证书</w:t>
      </w:r>
      <w:r>
        <w:rPr>
          <w:rFonts w:ascii="宋体" w:hAnsi="宋体" w:hint="eastAsia"/>
          <w:sz w:val="24"/>
          <w:szCs w:val="24"/>
        </w:rPr>
        <w:t>：在规定时间内，</w:t>
      </w:r>
      <w:r>
        <w:rPr>
          <w:rFonts w:ascii="宋体" w:hAnsi="宋体" w:hint="eastAsia"/>
          <w:sz w:val="24"/>
          <w:szCs w:val="24"/>
        </w:rPr>
        <w:t>修完</w:t>
      </w:r>
      <w:r>
        <w:rPr>
          <w:rFonts w:ascii="宋体" w:hAnsi="宋体" w:hint="eastAsia"/>
          <w:sz w:val="24"/>
          <w:szCs w:val="24"/>
        </w:rPr>
        <w:t>人才培养方案</w:t>
      </w:r>
      <w:r>
        <w:rPr>
          <w:rFonts w:ascii="宋体" w:hAnsi="宋体" w:hint="eastAsia"/>
          <w:sz w:val="24"/>
          <w:szCs w:val="24"/>
        </w:rPr>
        <w:t>制定</w:t>
      </w:r>
      <w:r>
        <w:rPr>
          <w:rFonts w:ascii="宋体" w:hAnsi="宋体" w:hint="eastAsia"/>
          <w:sz w:val="24"/>
          <w:szCs w:val="24"/>
        </w:rPr>
        <w:t>的全部课程，</w:t>
      </w:r>
      <w:r>
        <w:rPr>
          <w:rFonts w:ascii="宋体" w:hAnsi="宋体" w:hint="eastAsia"/>
          <w:sz w:val="24"/>
          <w:szCs w:val="24"/>
        </w:rPr>
        <w:t>考试成绩合格</w:t>
      </w:r>
      <w:r>
        <w:rPr>
          <w:rFonts w:ascii="宋体" w:hAnsi="宋体" w:hint="eastAsia"/>
          <w:sz w:val="24"/>
          <w:szCs w:val="24"/>
        </w:rPr>
        <w:t>，</w:t>
      </w:r>
      <w:r>
        <w:rPr>
          <w:rFonts w:ascii="宋体" w:hAnsi="宋体" w:hint="eastAsia"/>
          <w:sz w:val="24"/>
          <w:szCs w:val="24"/>
        </w:rPr>
        <w:t>毕业论文（设计）合格，</w:t>
      </w:r>
      <w:r>
        <w:rPr>
          <w:rFonts w:ascii="宋体" w:hAnsi="宋体" w:hint="eastAsia"/>
          <w:sz w:val="24"/>
          <w:szCs w:val="24"/>
        </w:rPr>
        <w:t>即可获得国家承认学历的国民教育系列本（专）科毕业证书。符合学士学位授予条件的，授予学士学位。</w:t>
      </w:r>
    </w:p>
    <w:p w:rsidR="0098508B" w:rsidRDefault="00DC0389">
      <w:pPr>
        <w:snapToGrid w:val="0"/>
        <w:spacing w:line="500" w:lineRule="exact"/>
        <w:ind w:firstLineChars="200" w:firstLine="482"/>
        <w:rPr>
          <w:rFonts w:ascii="Times New Roman" w:hAnsi="Times New Roman"/>
          <w:b/>
          <w:bCs/>
          <w:sz w:val="24"/>
          <w:szCs w:val="24"/>
        </w:rPr>
      </w:pPr>
      <w:r>
        <w:rPr>
          <w:rFonts w:ascii="宋体" w:hAnsi="宋体" w:hint="eastAsia"/>
          <w:b/>
          <w:bCs/>
          <w:sz w:val="24"/>
          <w:szCs w:val="24"/>
        </w:rPr>
        <w:t>四、招生专业</w:t>
      </w:r>
    </w:p>
    <w:p w:rsidR="0098508B" w:rsidRDefault="00DC0389" w:rsidP="00BD2AC1">
      <w:pPr>
        <w:autoSpaceDE w:val="0"/>
        <w:autoSpaceDN w:val="0"/>
        <w:adjustRightInd w:val="0"/>
        <w:spacing w:line="500" w:lineRule="exact"/>
        <w:ind w:firstLineChars="200" w:firstLine="480"/>
        <w:jc w:val="left"/>
        <w:rPr>
          <w:rFonts w:ascii="宋体" w:hAnsi="宋体"/>
          <w:sz w:val="24"/>
          <w:szCs w:val="24"/>
        </w:rPr>
      </w:pPr>
      <w:r w:rsidRPr="00BD2AC1">
        <w:rPr>
          <w:rFonts w:ascii="Times New Roman" w:hAnsi="Times New Roman"/>
          <w:sz w:val="24"/>
          <w:szCs w:val="24"/>
        </w:rPr>
        <w:t>1</w:t>
      </w:r>
      <w:r w:rsidRPr="00BD2AC1">
        <w:rPr>
          <w:rFonts w:ascii="宋体" w:hAnsi="宋体" w:hint="eastAsia"/>
          <w:color w:val="222222"/>
          <w:sz w:val="24"/>
          <w:szCs w:val="24"/>
        </w:rPr>
        <w:t>．</w:t>
      </w:r>
      <w:r>
        <w:rPr>
          <w:rFonts w:ascii="宋体" w:hAnsi="宋体" w:hint="eastAsia"/>
          <w:b/>
          <w:bCs/>
          <w:color w:val="000000"/>
          <w:sz w:val="24"/>
          <w:szCs w:val="24"/>
        </w:rPr>
        <w:t>专</w:t>
      </w:r>
      <w:r>
        <w:rPr>
          <w:rFonts w:ascii="宋体" w:hAnsi="宋体"/>
          <w:b/>
          <w:bCs/>
          <w:color w:val="000000"/>
          <w:sz w:val="24"/>
          <w:szCs w:val="24"/>
        </w:rPr>
        <w:t xml:space="preserve">  </w:t>
      </w:r>
      <w:r>
        <w:rPr>
          <w:rFonts w:ascii="宋体" w:hAnsi="宋体" w:hint="eastAsia"/>
          <w:b/>
          <w:bCs/>
          <w:color w:val="000000"/>
          <w:sz w:val="24"/>
          <w:szCs w:val="24"/>
        </w:rPr>
        <w:t>科：函授</w:t>
      </w:r>
      <w:r>
        <w:rPr>
          <w:rFonts w:ascii="宋体" w:hAnsi="宋体" w:hint="eastAsia"/>
          <w:sz w:val="24"/>
          <w:szCs w:val="24"/>
        </w:rPr>
        <w:t>—建筑工程技术、机电一体化技术、汽车检测与维修技术、</w:t>
      </w:r>
      <w:r>
        <w:rPr>
          <w:rFonts w:ascii="宋体" w:hAnsi="宋体" w:hint="eastAsia"/>
          <w:sz w:val="24"/>
          <w:szCs w:val="24"/>
        </w:rPr>
        <w:lastRenderedPageBreak/>
        <w:t>金融服务与管理、大数据与会计、学前教育、法律事务；</w:t>
      </w:r>
      <w:r>
        <w:rPr>
          <w:rFonts w:ascii="宋体" w:hAnsi="宋体" w:hint="eastAsia"/>
          <w:b/>
          <w:bCs/>
          <w:sz w:val="24"/>
          <w:szCs w:val="24"/>
        </w:rPr>
        <w:t>业余</w:t>
      </w:r>
      <w:r>
        <w:rPr>
          <w:rFonts w:ascii="宋体" w:hAnsi="宋体" w:hint="eastAsia"/>
          <w:sz w:val="24"/>
          <w:szCs w:val="24"/>
        </w:rPr>
        <w:t>—临床医学、护理、康复治疗技术。</w:t>
      </w:r>
    </w:p>
    <w:p w:rsidR="0098508B" w:rsidRDefault="00DC0389" w:rsidP="00BD2AC1">
      <w:pPr>
        <w:snapToGrid w:val="0"/>
        <w:spacing w:line="500" w:lineRule="exact"/>
        <w:ind w:firstLineChars="200" w:firstLine="480"/>
        <w:rPr>
          <w:rFonts w:ascii="宋体" w:hAnsi="宋体"/>
          <w:sz w:val="24"/>
          <w:szCs w:val="24"/>
        </w:rPr>
      </w:pPr>
      <w:r w:rsidRPr="00BD2AC1">
        <w:rPr>
          <w:rFonts w:ascii="宋体" w:hAnsi="宋体"/>
          <w:sz w:val="24"/>
          <w:szCs w:val="24"/>
        </w:rPr>
        <w:t>2</w:t>
      </w:r>
      <w:r w:rsidRPr="00BD2AC1">
        <w:rPr>
          <w:rFonts w:ascii="宋体" w:hAnsi="宋体" w:hint="eastAsia"/>
          <w:color w:val="222222"/>
          <w:sz w:val="24"/>
          <w:szCs w:val="24"/>
        </w:rPr>
        <w:t>．</w:t>
      </w:r>
      <w:r>
        <w:rPr>
          <w:rFonts w:ascii="宋体" w:hAnsi="宋体" w:hint="eastAsia"/>
          <w:b/>
          <w:bCs/>
          <w:sz w:val="24"/>
          <w:szCs w:val="24"/>
        </w:rPr>
        <w:t>专升本：函授</w:t>
      </w:r>
      <w:r>
        <w:rPr>
          <w:rFonts w:ascii="宋体" w:hAnsi="宋体" w:hint="eastAsia"/>
          <w:sz w:val="24"/>
          <w:szCs w:val="24"/>
        </w:rPr>
        <w:t>—法学、汉语言文学、机械设计制造及其自动化、电气工程及其自动化、计算机科学与技术、土木工程、化学工程与工艺、采矿工程（委托培养，降分专业）、工程管理、工商管理、市场营销、会计学、行政管理；</w:t>
      </w:r>
      <w:r>
        <w:rPr>
          <w:rFonts w:ascii="宋体" w:hAnsi="宋体" w:hint="eastAsia"/>
          <w:b/>
          <w:bCs/>
          <w:sz w:val="24"/>
          <w:szCs w:val="24"/>
        </w:rPr>
        <w:t>业余</w:t>
      </w:r>
      <w:r>
        <w:rPr>
          <w:rFonts w:ascii="宋体" w:hAnsi="宋体" w:hint="eastAsia"/>
          <w:sz w:val="24"/>
          <w:szCs w:val="24"/>
        </w:rPr>
        <w:t>—临床医学、护理学。</w:t>
      </w:r>
    </w:p>
    <w:p w:rsidR="0098508B" w:rsidRDefault="00DC0389">
      <w:pPr>
        <w:snapToGrid w:val="0"/>
        <w:spacing w:line="500" w:lineRule="exact"/>
        <w:ind w:firstLineChars="200" w:firstLine="482"/>
        <w:rPr>
          <w:rFonts w:ascii="Times New Roman" w:hAnsi="Times New Roman"/>
          <w:b/>
          <w:bCs/>
          <w:sz w:val="24"/>
          <w:szCs w:val="24"/>
        </w:rPr>
      </w:pPr>
      <w:r>
        <w:rPr>
          <w:rFonts w:ascii="宋体" w:hAnsi="宋体" w:hint="eastAsia"/>
          <w:b/>
          <w:bCs/>
          <w:sz w:val="24"/>
          <w:szCs w:val="24"/>
        </w:rPr>
        <w:t>五、学制与学费</w:t>
      </w:r>
    </w:p>
    <w:p w:rsidR="0098508B" w:rsidRDefault="00DC0389">
      <w:pPr>
        <w:snapToGrid w:val="0"/>
        <w:spacing w:line="500" w:lineRule="exact"/>
        <w:ind w:firstLine="435"/>
        <w:rPr>
          <w:rFonts w:ascii="Times New Roman" w:hAnsi="Times New Roman"/>
          <w:sz w:val="24"/>
          <w:szCs w:val="24"/>
        </w:rPr>
      </w:pPr>
      <w:r>
        <w:rPr>
          <w:rFonts w:ascii="Times New Roman" w:hAnsi="Times New Roman"/>
          <w:sz w:val="24"/>
          <w:szCs w:val="24"/>
        </w:rPr>
        <w:t>1</w:t>
      </w:r>
      <w:r>
        <w:rPr>
          <w:rFonts w:ascii="宋体" w:hAnsi="宋体" w:hint="eastAsia"/>
          <w:color w:val="222222"/>
          <w:sz w:val="24"/>
          <w:szCs w:val="24"/>
        </w:rPr>
        <w:t>．</w:t>
      </w:r>
      <w:r>
        <w:rPr>
          <w:rFonts w:ascii="宋体" w:hAnsi="宋体" w:hint="eastAsia"/>
          <w:sz w:val="24"/>
          <w:szCs w:val="24"/>
        </w:rPr>
        <w:t>学制</w:t>
      </w:r>
      <w:r>
        <w:rPr>
          <w:rFonts w:ascii="宋体" w:hAnsi="宋体" w:hint="eastAsia"/>
          <w:sz w:val="24"/>
          <w:szCs w:val="24"/>
        </w:rPr>
        <w:t>：</w:t>
      </w:r>
      <w:r>
        <w:rPr>
          <w:rFonts w:ascii="Times New Roman" w:hAnsi="Times New Roman"/>
          <w:sz w:val="24"/>
          <w:szCs w:val="24"/>
        </w:rPr>
        <w:t>2.5</w:t>
      </w:r>
      <w:r>
        <w:rPr>
          <w:rFonts w:ascii="宋体" w:hAnsi="宋体" w:hint="eastAsia"/>
          <w:sz w:val="24"/>
          <w:szCs w:val="24"/>
        </w:rPr>
        <w:t>年。</w:t>
      </w:r>
    </w:p>
    <w:p w:rsidR="0098508B" w:rsidRDefault="00DC0389">
      <w:pPr>
        <w:snapToGrid w:val="0"/>
        <w:spacing w:line="500" w:lineRule="exact"/>
        <w:ind w:firstLine="435"/>
        <w:rPr>
          <w:rFonts w:ascii="Times New Roman" w:hAnsi="Times New Roman"/>
          <w:sz w:val="24"/>
          <w:szCs w:val="24"/>
        </w:rPr>
      </w:pPr>
      <w:r>
        <w:rPr>
          <w:rFonts w:ascii="Times New Roman" w:hAnsi="Times New Roman"/>
          <w:sz w:val="24"/>
          <w:szCs w:val="24"/>
        </w:rPr>
        <w:t>2</w:t>
      </w:r>
      <w:r>
        <w:rPr>
          <w:rFonts w:ascii="宋体" w:hAnsi="宋体" w:hint="eastAsia"/>
          <w:color w:val="222222"/>
          <w:sz w:val="24"/>
          <w:szCs w:val="24"/>
        </w:rPr>
        <w:t>．</w:t>
      </w:r>
      <w:r>
        <w:rPr>
          <w:rFonts w:ascii="宋体" w:hAnsi="宋体" w:hint="eastAsia"/>
          <w:sz w:val="24"/>
          <w:szCs w:val="24"/>
        </w:rPr>
        <w:t>学费：按照省、市物价部门核定的标准，</w:t>
      </w:r>
      <w:r>
        <w:rPr>
          <w:rFonts w:ascii="宋体" w:hAnsi="宋体" w:hint="eastAsia"/>
          <w:sz w:val="24"/>
          <w:szCs w:val="24"/>
        </w:rPr>
        <w:t>分</w:t>
      </w:r>
      <w:r>
        <w:rPr>
          <w:rFonts w:ascii="Times New Roman" w:hAnsi="Times New Roman"/>
          <w:sz w:val="24"/>
          <w:szCs w:val="24"/>
        </w:rPr>
        <w:t>3</w:t>
      </w:r>
      <w:r>
        <w:rPr>
          <w:rFonts w:ascii="宋体" w:hAnsi="宋体" w:hint="eastAsia"/>
          <w:sz w:val="24"/>
          <w:szCs w:val="24"/>
        </w:rPr>
        <w:t>次收取学费</w:t>
      </w:r>
      <w:r>
        <w:rPr>
          <w:rFonts w:ascii="宋体" w:hAnsi="宋体" w:hint="eastAsia"/>
          <w:sz w:val="24"/>
          <w:szCs w:val="24"/>
        </w:rPr>
        <w:t>:</w:t>
      </w:r>
      <w:r>
        <w:rPr>
          <w:rFonts w:ascii="宋体" w:hAnsi="宋体" w:hint="eastAsia"/>
          <w:sz w:val="24"/>
          <w:szCs w:val="24"/>
        </w:rPr>
        <w:t>文、法、经管类</w:t>
      </w:r>
      <w:r>
        <w:rPr>
          <w:rFonts w:ascii="Times New Roman" w:hAnsi="Times New Roman"/>
          <w:sz w:val="24"/>
          <w:szCs w:val="24"/>
        </w:rPr>
        <w:t>1850</w:t>
      </w:r>
      <w:r>
        <w:rPr>
          <w:rFonts w:ascii="宋体" w:hAnsi="宋体" w:hint="eastAsia"/>
          <w:sz w:val="24"/>
          <w:szCs w:val="24"/>
        </w:rPr>
        <w:t>元</w:t>
      </w:r>
      <w:r>
        <w:rPr>
          <w:rFonts w:ascii="Times New Roman" w:hAnsi="Times New Roman"/>
          <w:sz w:val="24"/>
          <w:szCs w:val="24"/>
        </w:rPr>
        <w:t>/</w:t>
      </w:r>
      <w:r>
        <w:rPr>
          <w:rFonts w:ascii="宋体" w:hAnsi="宋体" w:hint="eastAsia"/>
          <w:sz w:val="24"/>
          <w:szCs w:val="24"/>
        </w:rPr>
        <w:t>次；理、工、护理类</w:t>
      </w:r>
      <w:r>
        <w:rPr>
          <w:rFonts w:ascii="Times New Roman" w:hAnsi="Times New Roman"/>
          <w:sz w:val="24"/>
          <w:szCs w:val="24"/>
        </w:rPr>
        <w:t>2050</w:t>
      </w:r>
      <w:r>
        <w:rPr>
          <w:rFonts w:ascii="宋体" w:hAnsi="宋体" w:hint="eastAsia"/>
          <w:sz w:val="24"/>
          <w:szCs w:val="24"/>
        </w:rPr>
        <w:t>元</w:t>
      </w:r>
      <w:r>
        <w:rPr>
          <w:rFonts w:ascii="Times New Roman" w:hAnsi="Times New Roman"/>
          <w:sz w:val="24"/>
          <w:szCs w:val="24"/>
        </w:rPr>
        <w:t>/</w:t>
      </w:r>
      <w:r>
        <w:rPr>
          <w:rFonts w:ascii="宋体" w:hAnsi="宋体" w:hint="eastAsia"/>
          <w:sz w:val="24"/>
          <w:szCs w:val="24"/>
        </w:rPr>
        <w:t>次；临床医学</w:t>
      </w:r>
      <w:r>
        <w:rPr>
          <w:rFonts w:ascii="Times New Roman" w:hAnsi="Times New Roman"/>
          <w:sz w:val="24"/>
          <w:szCs w:val="24"/>
        </w:rPr>
        <w:t>2500</w:t>
      </w:r>
      <w:r>
        <w:rPr>
          <w:rFonts w:ascii="宋体" w:hAnsi="宋体" w:hint="eastAsia"/>
          <w:sz w:val="24"/>
          <w:szCs w:val="24"/>
        </w:rPr>
        <w:t>元</w:t>
      </w:r>
      <w:r>
        <w:rPr>
          <w:rFonts w:ascii="Times New Roman" w:hAnsi="Times New Roman"/>
          <w:sz w:val="24"/>
          <w:szCs w:val="24"/>
        </w:rPr>
        <w:t>/</w:t>
      </w:r>
      <w:r>
        <w:rPr>
          <w:rFonts w:ascii="宋体" w:hAnsi="宋体" w:hint="eastAsia"/>
          <w:sz w:val="24"/>
          <w:szCs w:val="24"/>
        </w:rPr>
        <w:t>次；</w:t>
      </w:r>
      <w:r>
        <w:rPr>
          <w:rFonts w:ascii="宋体" w:hAnsi="宋体" w:cs="宋体" w:hint="eastAsia"/>
          <w:kern w:val="0"/>
          <w:sz w:val="24"/>
          <w:szCs w:val="24"/>
        </w:rPr>
        <w:t>建筑学、城乡规划</w:t>
      </w:r>
      <w:r>
        <w:rPr>
          <w:rFonts w:ascii="Times New Roman" w:hAnsi="Times New Roman"/>
          <w:sz w:val="24"/>
          <w:szCs w:val="24"/>
        </w:rPr>
        <w:t>2</w:t>
      </w:r>
      <w:r>
        <w:rPr>
          <w:rFonts w:ascii="Times New Roman" w:hAnsi="Times New Roman" w:hint="eastAsia"/>
          <w:sz w:val="24"/>
          <w:szCs w:val="24"/>
        </w:rPr>
        <w:t>7</w:t>
      </w:r>
      <w:r>
        <w:rPr>
          <w:rFonts w:ascii="Times New Roman" w:hAnsi="Times New Roman"/>
          <w:sz w:val="24"/>
          <w:szCs w:val="24"/>
        </w:rPr>
        <w:t>50</w:t>
      </w:r>
      <w:r>
        <w:rPr>
          <w:rFonts w:ascii="宋体" w:hAnsi="宋体" w:hint="eastAsia"/>
          <w:sz w:val="24"/>
          <w:szCs w:val="24"/>
        </w:rPr>
        <w:t>元</w:t>
      </w:r>
      <w:r>
        <w:rPr>
          <w:rFonts w:ascii="Times New Roman" w:hAnsi="Times New Roman"/>
          <w:sz w:val="24"/>
          <w:szCs w:val="24"/>
        </w:rPr>
        <w:t>/</w:t>
      </w:r>
      <w:r>
        <w:rPr>
          <w:rFonts w:ascii="宋体" w:hAnsi="宋体" w:hint="eastAsia"/>
          <w:sz w:val="24"/>
          <w:szCs w:val="24"/>
        </w:rPr>
        <w:t>次；艺术类</w:t>
      </w:r>
      <w:r>
        <w:rPr>
          <w:rFonts w:ascii="Times New Roman" w:hAnsi="Times New Roman"/>
          <w:sz w:val="24"/>
          <w:szCs w:val="24"/>
        </w:rPr>
        <w:t>3000</w:t>
      </w:r>
      <w:r>
        <w:rPr>
          <w:rFonts w:ascii="宋体" w:hAnsi="宋体" w:hint="eastAsia"/>
          <w:sz w:val="24"/>
          <w:szCs w:val="24"/>
        </w:rPr>
        <w:t>元</w:t>
      </w:r>
      <w:r>
        <w:rPr>
          <w:rFonts w:ascii="Times New Roman" w:hAnsi="Times New Roman"/>
          <w:sz w:val="24"/>
          <w:szCs w:val="24"/>
        </w:rPr>
        <w:t>/</w:t>
      </w:r>
      <w:r>
        <w:rPr>
          <w:rFonts w:ascii="宋体" w:hAnsi="宋体" w:hint="eastAsia"/>
          <w:sz w:val="24"/>
          <w:szCs w:val="24"/>
        </w:rPr>
        <w:t>次。</w:t>
      </w:r>
    </w:p>
    <w:p w:rsidR="0098508B" w:rsidRDefault="00DC0389">
      <w:pPr>
        <w:snapToGrid w:val="0"/>
        <w:spacing w:line="500" w:lineRule="exact"/>
        <w:ind w:firstLine="435"/>
        <w:rPr>
          <w:rFonts w:ascii="Times New Roman" w:hAnsi="Times New Roman"/>
          <w:b/>
          <w:bCs/>
          <w:sz w:val="24"/>
          <w:szCs w:val="24"/>
        </w:rPr>
      </w:pPr>
      <w:r>
        <w:rPr>
          <w:rFonts w:ascii="宋体" w:hAnsi="宋体" w:hint="eastAsia"/>
          <w:b/>
          <w:bCs/>
          <w:sz w:val="24"/>
          <w:szCs w:val="24"/>
        </w:rPr>
        <w:t>六、成人高考科目（单科满分</w:t>
      </w:r>
      <w:r>
        <w:rPr>
          <w:rFonts w:ascii="Times New Roman" w:hAnsi="Times New Roman"/>
          <w:b/>
          <w:bCs/>
          <w:sz w:val="24"/>
          <w:szCs w:val="24"/>
        </w:rPr>
        <w:t>150</w:t>
      </w:r>
      <w:r>
        <w:rPr>
          <w:rFonts w:ascii="宋体" w:hAnsi="宋体" w:hint="eastAsia"/>
          <w:b/>
          <w:bCs/>
          <w:sz w:val="24"/>
          <w:szCs w:val="24"/>
        </w:rPr>
        <w:t>分，三科总分</w:t>
      </w:r>
      <w:r>
        <w:rPr>
          <w:rFonts w:ascii="Times New Roman" w:hAnsi="Times New Roman"/>
          <w:b/>
          <w:bCs/>
          <w:sz w:val="24"/>
          <w:szCs w:val="24"/>
        </w:rPr>
        <w:t>450</w:t>
      </w:r>
      <w:r>
        <w:rPr>
          <w:rFonts w:ascii="宋体" w:hAnsi="宋体" w:hint="eastAsia"/>
          <w:b/>
          <w:bCs/>
          <w:sz w:val="24"/>
          <w:szCs w:val="24"/>
        </w:rPr>
        <w:t>分）</w:t>
      </w:r>
    </w:p>
    <w:p w:rsidR="0098508B" w:rsidRDefault="00BD2AC1">
      <w:pPr>
        <w:snapToGrid w:val="0"/>
        <w:spacing w:line="500" w:lineRule="exact"/>
        <w:ind w:firstLine="435"/>
        <w:rPr>
          <w:rFonts w:ascii="Times New Roman" w:hAnsi="Times New Roman"/>
          <w:sz w:val="24"/>
          <w:szCs w:val="24"/>
        </w:rPr>
      </w:pPr>
      <w:r>
        <w:rPr>
          <w:rFonts w:ascii="宋体" w:hAnsi="宋体" w:hint="eastAsia"/>
          <w:b/>
          <w:bCs/>
          <w:sz w:val="24"/>
          <w:szCs w:val="24"/>
        </w:rPr>
        <w:t>1</w:t>
      </w:r>
      <w:r>
        <w:rPr>
          <w:rFonts w:ascii="宋体" w:hAnsi="宋体"/>
          <w:b/>
          <w:bCs/>
          <w:sz w:val="24"/>
          <w:szCs w:val="24"/>
        </w:rPr>
        <w:t>.</w:t>
      </w:r>
      <w:r w:rsidR="00DC0389">
        <w:rPr>
          <w:rFonts w:ascii="宋体" w:hAnsi="宋体" w:hint="eastAsia"/>
          <w:b/>
          <w:bCs/>
          <w:sz w:val="24"/>
          <w:szCs w:val="24"/>
        </w:rPr>
        <w:t>专</w:t>
      </w:r>
      <w:r w:rsidR="00DC0389">
        <w:rPr>
          <w:rFonts w:ascii="Times New Roman" w:hAnsi="Times New Roman"/>
          <w:b/>
          <w:bCs/>
          <w:sz w:val="24"/>
          <w:szCs w:val="24"/>
        </w:rPr>
        <w:t xml:space="preserve">  </w:t>
      </w:r>
      <w:r w:rsidR="00DC0389">
        <w:rPr>
          <w:rFonts w:ascii="宋体" w:hAnsi="宋体" w:hint="eastAsia"/>
          <w:b/>
          <w:bCs/>
          <w:sz w:val="24"/>
          <w:szCs w:val="24"/>
        </w:rPr>
        <w:t>科：</w:t>
      </w:r>
      <w:r w:rsidR="00DC0389">
        <w:rPr>
          <w:rFonts w:ascii="宋体" w:hAnsi="宋体" w:hint="eastAsia"/>
          <w:sz w:val="24"/>
          <w:szCs w:val="24"/>
        </w:rPr>
        <w:t>语文、数学、英语</w:t>
      </w:r>
      <w:r w:rsidR="00DC0389">
        <w:rPr>
          <w:rFonts w:ascii="Times New Roman" w:hAnsi="Times New Roman"/>
          <w:sz w:val="24"/>
          <w:szCs w:val="24"/>
        </w:rPr>
        <w:t xml:space="preserve"> </w:t>
      </w:r>
    </w:p>
    <w:p w:rsidR="0098508B" w:rsidRDefault="00BD2AC1">
      <w:pPr>
        <w:snapToGrid w:val="0"/>
        <w:spacing w:line="500" w:lineRule="exact"/>
        <w:ind w:firstLine="435"/>
        <w:rPr>
          <w:rFonts w:ascii="Times New Roman" w:hAnsi="Times New Roman"/>
          <w:sz w:val="24"/>
          <w:szCs w:val="24"/>
        </w:rPr>
      </w:pPr>
      <w:r>
        <w:rPr>
          <w:rFonts w:ascii="宋体" w:hAnsi="宋体" w:hint="eastAsia"/>
          <w:b/>
          <w:bCs/>
          <w:sz w:val="24"/>
          <w:szCs w:val="24"/>
        </w:rPr>
        <w:t>2</w:t>
      </w:r>
      <w:r>
        <w:rPr>
          <w:rFonts w:ascii="宋体" w:hAnsi="宋体"/>
          <w:b/>
          <w:bCs/>
          <w:sz w:val="24"/>
          <w:szCs w:val="24"/>
        </w:rPr>
        <w:t>.</w:t>
      </w:r>
      <w:r w:rsidR="00DC0389">
        <w:rPr>
          <w:rFonts w:ascii="宋体" w:hAnsi="宋体" w:hint="eastAsia"/>
          <w:b/>
          <w:bCs/>
          <w:sz w:val="24"/>
          <w:szCs w:val="24"/>
        </w:rPr>
        <w:t>专升本：</w:t>
      </w:r>
      <w:proofErr w:type="gramStart"/>
      <w:r w:rsidR="00DC0389">
        <w:rPr>
          <w:rFonts w:ascii="宋体" w:hAnsi="宋体" w:hint="eastAsia"/>
          <w:sz w:val="24"/>
          <w:szCs w:val="24"/>
        </w:rPr>
        <w:t>理工类考政治</w:t>
      </w:r>
      <w:proofErr w:type="gramEnd"/>
      <w:r w:rsidR="00DC0389">
        <w:rPr>
          <w:rFonts w:ascii="宋体" w:hAnsi="宋体" w:hint="eastAsia"/>
          <w:sz w:val="24"/>
          <w:szCs w:val="24"/>
        </w:rPr>
        <w:t>、英语、高等数学</w:t>
      </w:r>
      <w:proofErr w:type="gramStart"/>
      <w:r w:rsidR="00DC0389">
        <w:rPr>
          <w:rFonts w:ascii="宋体" w:hAnsi="宋体" w:hint="eastAsia"/>
          <w:sz w:val="24"/>
          <w:szCs w:val="24"/>
        </w:rPr>
        <w:t>一</w:t>
      </w:r>
      <w:proofErr w:type="gramEnd"/>
      <w:r w:rsidR="00DC0389">
        <w:rPr>
          <w:rFonts w:ascii="宋体" w:hAnsi="宋体" w:hint="eastAsia"/>
          <w:sz w:val="24"/>
          <w:szCs w:val="24"/>
        </w:rPr>
        <w:t>；</w:t>
      </w:r>
      <w:proofErr w:type="gramStart"/>
      <w:r w:rsidR="00DC0389">
        <w:rPr>
          <w:rFonts w:ascii="宋体" w:hAnsi="宋体" w:hint="eastAsia"/>
          <w:sz w:val="24"/>
          <w:szCs w:val="24"/>
        </w:rPr>
        <w:t>管理类考政治</w:t>
      </w:r>
      <w:proofErr w:type="gramEnd"/>
      <w:r w:rsidR="00DC0389">
        <w:rPr>
          <w:rFonts w:ascii="宋体" w:hAnsi="宋体" w:hint="eastAsia"/>
          <w:sz w:val="24"/>
          <w:szCs w:val="24"/>
        </w:rPr>
        <w:t>、英语、高等数学二；法学考政治、英语、民法；</w:t>
      </w:r>
      <w:proofErr w:type="gramStart"/>
      <w:r w:rsidR="00DC0389">
        <w:rPr>
          <w:rFonts w:ascii="宋体" w:hAnsi="宋体" w:hint="eastAsia"/>
          <w:sz w:val="24"/>
          <w:szCs w:val="24"/>
        </w:rPr>
        <w:t>医学类考政治</w:t>
      </w:r>
      <w:proofErr w:type="gramEnd"/>
      <w:r w:rsidR="00DC0389">
        <w:rPr>
          <w:rFonts w:ascii="宋体" w:hAnsi="宋体" w:hint="eastAsia"/>
          <w:sz w:val="24"/>
          <w:szCs w:val="24"/>
        </w:rPr>
        <w:t>、英语、医学综合；</w:t>
      </w:r>
      <w:proofErr w:type="gramStart"/>
      <w:r w:rsidR="00DC0389">
        <w:rPr>
          <w:rFonts w:ascii="宋体" w:hAnsi="宋体" w:hint="eastAsia"/>
          <w:sz w:val="24"/>
          <w:szCs w:val="24"/>
        </w:rPr>
        <w:t>文学类考政治</w:t>
      </w:r>
      <w:proofErr w:type="gramEnd"/>
      <w:r w:rsidR="00DC0389">
        <w:rPr>
          <w:rFonts w:ascii="宋体" w:hAnsi="宋体" w:hint="eastAsia"/>
          <w:sz w:val="24"/>
          <w:szCs w:val="24"/>
        </w:rPr>
        <w:t>、英语、大学语文</w:t>
      </w:r>
    </w:p>
    <w:p w:rsidR="0098508B" w:rsidRDefault="00DC0389">
      <w:pPr>
        <w:snapToGrid w:val="0"/>
        <w:spacing w:line="500" w:lineRule="exact"/>
        <w:ind w:firstLine="435"/>
        <w:rPr>
          <w:rFonts w:ascii="Times New Roman" w:hAnsi="Times New Roman"/>
          <w:b/>
          <w:bCs/>
          <w:sz w:val="24"/>
          <w:szCs w:val="24"/>
        </w:rPr>
      </w:pPr>
      <w:r>
        <w:rPr>
          <w:rFonts w:ascii="宋体" w:hAnsi="宋体" w:hint="eastAsia"/>
          <w:b/>
          <w:bCs/>
          <w:sz w:val="24"/>
          <w:szCs w:val="24"/>
        </w:rPr>
        <w:t>七、常见问题解答：</w:t>
      </w:r>
    </w:p>
    <w:p w:rsidR="0098508B" w:rsidRDefault="00DC0389">
      <w:pPr>
        <w:snapToGrid w:val="0"/>
        <w:spacing w:line="500" w:lineRule="exact"/>
        <w:ind w:firstLine="435"/>
        <w:rPr>
          <w:rFonts w:ascii="宋体"/>
          <w:color w:val="222222"/>
          <w:sz w:val="24"/>
          <w:szCs w:val="24"/>
        </w:rPr>
      </w:pPr>
      <w:r>
        <w:rPr>
          <w:rFonts w:ascii="宋体" w:hAnsi="宋体" w:hint="eastAsia"/>
          <w:color w:val="222222"/>
          <w:sz w:val="24"/>
          <w:szCs w:val="24"/>
        </w:rPr>
        <w:t>问：成人高等学历教育的性质？</w:t>
      </w:r>
    </w:p>
    <w:p w:rsidR="0098508B" w:rsidRDefault="00DC0389">
      <w:pPr>
        <w:snapToGrid w:val="0"/>
        <w:spacing w:line="500" w:lineRule="exact"/>
        <w:ind w:firstLine="435"/>
        <w:rPr>
          <w:rFonts w:ascii="宋体"/>
          <w:color w:val="222222"/>
          <w:sz w:val="24"/>
          <w:szCs w:val="24"/>
        </w:rPr>
      </w:pPr>
      <w:r>
        <w:rPr>
          <w:rFonts w:ascii="宋体" w:hAnsi="宋体" w:hint="eastAsia"/>
          <w:color w:val="222222"/>
          <w:sz w:val="24"/>
          <w:szCs w:val="24"/>
        </w:rPr>
        <w:t>答：成人高等学历教育为教育部核准的国民教育系列高等学历教育。通过全国统一成人招生考试而取得入学资格，经过在校（籍）学习，成绩合格，即可获得教育部注册、国家认可的毕业文凭，。</w:t>
      </w:r>
    </w:p>
    <w:p w:rsidR="0098508B" w:rsidRDefault="00DC0389">
      <w:pPr>
        <w:snapToGrid w:val="0"/>
        <w:spacing w:line="500" w:lineRule="exact"/>
        <w:ind w:firstLineChars="171" w:firstLine="410"/>
        <w:rPr>
          <w:rFonts w:ascii="宋体"/>
          <w:color w:val="222222"/>
          <w:sz w:val="24"/>
          <w:szCs w:val="24"/>
        </w:rPr>
      </w:pPr>
      <w:r>
        <w:rPr>
          <w:rFonts w:ascii="宋体" w:hAnsi="宋体" w:hint="eastAsia"/>
          <w:color w:val="222222"/>
          <w:sz w:val="24"/>
          <w:szCs w:val="24"/>
        </w:rPr>
        <w:t>问：已有专科文凭的考生想就读贵校本科专业，还需要参加成人高考吗？</w:t>
      </w:r>
    </w:p>
    <w:p w:rsidR="0098508B" w:rsidRDefault="00DC0389">
      <w:pPr>
        <w:snapToGrid w:val="0"/>
        <w:spacing w:line="500" w:lineRule="exact"/>
        <w:ind w:firstLineChars="171" w:firstLine="410"/>
        <w:rPr>
          <w:rFonts w:ascii="宋体"/>
          <w:color w:val="222222"/>
          <w:sz w:val="24"/>
          <w:szCs w:val="24"/>
        </w:rPr>
      </w:pPr>
      <w:r>
        <w:rPr>
          <w:rFonts w:ascii="宋体" w:hAnsi="宋体" w:hint="eastAsia"/>
          <w:color w:val="222222"/>
          <w:sz w:val="24"/>
          <w:szCs w:val="24"/>
        </w:rPr>
        <w:t>答：已获得国民教育系列专科及以上学历者</w:t>
      </w:r>
      <w:r>
        <w:rPr>
          <w:rFonts w:ascii="宋体" w:hAnsi="宋体" w:hint="eastAsia"/>
          <w:color w:val="222222"/>
          <w:sz w:val="24"/>
          <w:szCs w:val="24"/>
        </w:rPr>
        <w:t>，再报考专升</w:t>
      </w:r>
      <w:proofErr w:type="gramStart"/>
      <w:r>
        <w:rPr>
          <w:rFonts w:ascii="宋体" w:hAnsi="宋体" w:hint="eastAsia"/>
          <w:color w:val="222222"/>
          <w:sz w:val="24"/>
          <w:szCs w:val="24"/>
        </w:rPr>
        <w:t>本任何</w:t>
      </w:r>
      <w:proofErr w:type="gramEnd"/>
      <w:r>
        <w:rPr>
          <w:rFonts w:ascii="宋体" w:hAnsi="宋体" w:hint="eastAsia"/>
          <w:color w:val="222222"/>
          <w:sz w:val="24"/>
          <w:szCs w:val="24"/>
        </w:rPr>
        <w:t>专业，均需要参加全国成人高考。</w:t>
      </w:r>
    </w:p>
    <w:p w:rsidR="0098508B" w:rsidRDefault="00DC0389">
      <w:pPr>
        <w:widowControl/>
        <w:spacing w:line="500" w:lineRule="exact"/>
        <w:ind w:firstLineChars="200" w:firstLine="480"/>
        <w:jc w:val="left"/>
        <w:rPr>
          <w:rFonts w:ascii="宋体" w:hAnsi="宋体" w:cs="宋体"/>
          <w:color w:val="000000"/>
          <w:kern w:val="0"/>
          <w:sz w:val="24"/>
          <w:szCs w:val="24"/>
        </w:rPr>
      </w:pPr>
      <w:r>
        <w:rPr>
          <w:rFonts w:ascii="宋体" w:hAnsi="宋体" w:hint="eastAsia"/>
          <w:sz w:val="24"/>
          <w:szCs w:val="24"/>
        </w:rPr>
        <w:t>问：</w:t>
      </w:r>
      <w:r>
        <w:rPr>
          <w:rFonts w:ascii="宋体" w:hAnsi="宋体" w:cs="宋体" w:hint="eastAsia"/>
          <w:color w:val="000000"/>
          <w:kern w:val="0"/>
          <w:sz w:val="24"/>
          <w:szCs w:val="24"/>
        </w:rPr>
        <w:t>普通高职（专科）毕业生</w:t>
      </w:r>
      <w:proofErr w:type="gramStart"/>
      <w:r>
        <w:rPr>
          <w:rFonts w:ascii="宋体" w:hAnsi="宋体" w:cs="宋体" w:hint="eastAsia"/>
          <w:color w:val="000000"/>
          <w:kern w:val="0"/>
          <w:sz w:val="24"/>
          <w:szCs w:val="24"/>
        </w:rPr>
        <w:t>服义务</w:t>
      </w:r>
      <w:proofErr w:type="gramEnd"/>
      <w:r>
        <w:rPr>
          <w:rFonts w:ascii="宋体" w:hAnsi="宋体" w:cs="宋体" w:hint="eastAsia"/>
          <w:color w:val="000000"/>
          <w:kern w:val="0"/>
          <w:sz w:val="24"/>
          <w:szCs w:val="24"/>
        </w:rPr>
        <w:t>兵役退役和“下基层”服务期满后接受本科教育是否可以免试专升本？</w:t>
      </w:r>
    </w:p>
    <w:p w:rsidR="0098508B" w:rsidRDefault="00DC0389">
      <w:pPr>
        <w:widowControl/>
        <w:spacing w:line="500" w:lineRule="exact"/>
        <w:ind w:firstLineChars="200" w:firstLine="480"/>
        <w:jc w:val="left"/>
        <w:rPr>
          <w:rFonts w:ascii="宋体"/>
          <w:color w:val="FF0000"/>
          <w:sz w:val="24"/>
          <w:szCs w:val="24"/>
        </w:rPr>
      </w:pPr>
      <w:r>
        <w:rPr>
          <w:rFonts w:ascii="宋体" w:hAnsi="宋体" w:cs="宋体" w:hint="eastAsia"/>
          <w:color w:val="000000"/>
          <w:kern w:val="0"/>
          <w:sz w:val="24"/>
          <w:szCs w:val="24"/>
        </w:rPr>
        <w:t>答：可以，在户籍所在地</w:t>
      </w:r>
      <w:r>
        <w:rPr>
          <w:rFonts w:ascii="宋体" w:hAnsi="宋体" w:cs="宋体" w:hint="eastAsia"/>
          <w:color w:val="000000"/>
          <w:kern w:val="0"/>
          <w:sz w:val="24"/>
          <w:szCs w:val="24"/>
        </w:rPr>
        <w:t>区县教育考试中心</w:t>
      </w:r>
      <w:r>
        <w:rPr>
          <w:rFonts w:ascii="宋体" w:hAnsi="宋体" w:cs="宋体" w:hint="eastAsia"/>
          <w:color w:val="000000"/>
          <w:kern w:val="0"/>
          <w:sz w:val="24"/>
          <w:szCs w:val="24"/>
        </w:rPr>
        <w:t>申请。</w:t>
      </w:r>
    </w:p>
    <w:p w:rsidR="0098508B" w:rsidRDefault="00DC0389">
      <w:pPr>
        <w:snapToGrid w:val="0"/>
        <w:spacing w:line="500" w:lineRule="exact"/>
        <w:ind w:firstLineChars="171" w:firstLine="412"/>
        <w:rPr>
          <w:rFonts w:ascii="宋体" w:hAnsi="宋体"/>
          <w:b/>
          <w:bCs/>
          <w:color w:val="000000"/>
          <w:sz w:val="24"/>
          <w:szCs w:val="24"/>
        </w:rPr>
      </w:pPr>
      <w:r>
        <w:rPr>
          <w:rFonts w:ascii="宋体" w:hAnsi="宋体" w:hint="eastAsia"/>
          <w:b/>
          <w:bCs/>
          <w:color w:val="000000"/>
          <w:sz w:val="24"/>
          <w:szCs w:val="24"/>
        </w:rPr>
        <w:lastRenderedPageBreak/>
        <w:t>学院地址：攀枝花市机场路</w:t>
      </w:r>
      <w:r>
        <w:rPr>
          <w:rFonts w:ascii="Times New Roman" w:hAnsi="Times New Roman"/>
          <w:b/>
          <w:bCs/>
          <w:color w:val="000000"/>
          <w:sz w:val="24"/>
          <w:szCs w:val="24"/>
        </w:rPr>
        <w:t>10</w:t>
      </w:r>
      <w:r>
        <w:rPr>
          <w:rFonts w:ascii="宋体" w:hAnsi="宋体" w:hint="eastAsia"/>
          <w:b/>
          <w:bCs/>
          <w:color w:val="000000"/>
          <w:sz w:val="24"/>
          <w:szCs w:val="24"/>
        </w:rPr>
        <w:t>号继续教育学院（攀枝花学院南门</w:t>
      </w:r>
      <w:proofErr w:type="gramStart"/>
      <w:r>
        <w:rPr>
          <w:rFonts w:ascii="宋体" w:hAnsi="宋体" w:hint="eastAsia"/>
          <w:b/>
          <w:bCs/>
          <w:color w:val="000000"/>
          <w:sz w:val="24"/>
          <w:szCs w:val="24"/>
        </w:rPr>
        <w:t>行政楼附三</w:t>
      </w:r>
      <w:proofErr w:type="gramEnd"/>
      <w:r>
        <w:rPr>
          <w:rFonts w:ascii="宋体" w:hAnsi="宋体" w:hint="eastAsia"/>
          <w:b/>
          <w:bCs/>
          <w:color w:val="000000"/>
          <w:sz w:val="24"/>
          <w:szCs w:val="24"/>
        </w:rPr>
        <w:t>楼</w:t>
      </w:r>
      <w:r>
        <w:rPr>
          <w:rFonts w:ascii="宋体" w:hAnsi="宋体" w:hint="eastAsia"/>
          <w:b/>
          <w:bCs/>
          <w:color w:val="000000"/>
          <w:sz w:val="24"/>
          <w:szCs w:val="24"/>
        </w:rPr>
        <w:t>303</w:t>
      </w:r>
      <w:r>
        <w:rPr>
          <w:rFonts w:ascii="宋体" w:hAnsi="宋体" w:hint="eastAsia"/>
          <w:b/>
          <w:bCs/>
          <w:color w:val="000000"/>
          <w:sz w:val="24"/>
          <w:szCs w:val="24"/>
        </w:rPr>
        <w:t>室）</w:t>
      </w:r>
    </w:p>
    <w:p w:rsidR="0098508B" w:rsidRDefault="00DC0389">
      <w:pPr>
        <w:snapToGrid w:val="0"/>
        <w:spacing w:line="500" w:lineRule="exact"/>
        <w:ind w:firstLineChars="171" w:firstLine="412"/>
        <w:rPr>
          <w:rFonts w:ascii="宋体" w:hAnsi="宋体"/>
          <w:b/>
          <w:bCs/>
          <w:color w:val="000000"/>
          <w:sz w:val="24"/>
          <w:szCs w:val="24"/>
        </w:rPr>
      </w:pPr>
      <w:r>
        <w:rPr>
          <w:rFonts w:ascii="宋体" w:hAnsi="宋体" w:hint="eastAsia"/>
          <w:b/>
          <w:bCs/>
          <w:color w:val="000000"/>
          <w:sz w:val="24"/>
          <w:szCs w:val="24"/>
        </w:rPr>
        <w:t>备注：</w:t>
      </w:r>
      <w:r>
        <w:rPr>
          <w:rFonts w:ascii="宋体" w:hAnsi="宋体" w:hint="eastAsia"/>
          <w:sz w:val="24"/>
          <w:szCs w:val="24"/>
        </w:rPr>
        <w:t>第一，全省统一执行非户籍所在地考生报名，须提供社保缴费证、房产证、居住证等证件。</w:t>
      </w:r>
      <w:r>
        <w:rPr>
          <w:rFonts w:ascii="宋体" w:hAnsi="宋体" w:hint="eastAsia"/>
          <w:sz w:val="24"/>
          <w:szCs w:val="24"/>
        </w:rPr>
        <w:t xml:space="preserve"> </w:t>
      </w:r>
      <w:r>
        <w:rPr>
          <w:rFonts w:ascii="宋体" w:hAnsi="宋体" w:hint="eastAsia"/>
          <w:sz w:val="24"/>
          <w:szCs w:val="24"/>
        </w:rPr>
        <w:t>第二，实行一个身份证只能注册一次的办法。</w:t>
      </w:r>
      <w:r>
        <w:rPr>
          <w:rFonts w:ascii="宋体" w:hAnsi="宋体" w:hint="eastAsia"/>
          <w:sz w:val="24"/>
          <w:szCs w:val="24"/>
        </w:rPr>
        <w:t xml:space="preserve"> </w:t>
      </w:r>
      <w:r>
        <w:rPr>
          <w:rFonts w:ascii="宋体" w:hAnsi="宋体" w:hint="eastAsia"/>
          <w:sz w:val="24"/>
          <w:szCs w:val="24"/>
        </w:rPr>
        <w:t>第三，考生报名注册时所留的电话一律为手机号码，系统自动限制重号。如出现重号无法注册。</w:t>
      </w:r>
      <w:r>
        <w:rPr>
          <w:rFonts w:ascii="宋体" w:hAnsi="宋体" w:hint="eastAsia"/>
          <w:sz w:val="24"/>
          <w:szCs w:val="24"/>
        </w:rPr>
        <w:t xml:space="preserve"> </w:t>
      </w:r>
      <w:r>
        <w:rPr>
          <w:rFonts w:ascii="宋体" w:hAnsi="宋体" w:hint="eastAsia"/>
          <w:sz w:val="24"/>
          <w:szCs w:val="24"/>
        </w:rPr>
        <w:t>第四、严格加分照顾资格审查。第五，专升本文凭核验要求</w:t>
      </w:r>
      <w:proofErr w:type="gramStart"/>
      <w:r>
        <w:rPr>
          <w:rFonts w:ascii="宋体" w:hAnsi="宋体" w:hint="eastAsia"/>
          <w:sz w:val="24"/>
          <w:szCs w:val="24"/>
        </w:rPr>
        <w:t>提供学信网</w:t>
      </w:r>
      <w:proofErr w:type="gramEnd"/>
      <w:r>
        <w:rPr>
          <w:rFonts w:ascii="宋体" w:hAnsi="宋体" w:hint="eastAsia"/>
          <w:sz w:val="24"/>
          <w:szCs w:val="24"/>
        </w:rPr>
        <w:t>的验证报告</w:t>
      </w:r>
      <w:r>
        <w:rPr>
          <w:rFonts w:ascii="宋体" w:hAnsi="宋体" w:hint="eastAsia"/>
          <w:sz w:val="24"/>
          <w:szCs w:val="24"/>
        </w:rPr>
        <w:t xml:space="preserve"> </w:t>
      </w:r>
      <w:r>
        <w:rPr>
          <w:rFonts w:ascii="宋体" w:hAnsi="宋体" w:hint="eastAsia"/>
          <w:sz w:val="24"/>
          <w:szCs w:val="24"/>
        </w:rPr>
        <w:t>。</w:t>
      </w:r>
      <w:r>
        <w:rPr>
          <w:rFonts w:ascii="宋体" w:hAnsi="宋体" w:hint="eastAsia"/>
          <w:b/>
          <w:bCs/>
          <w:color w:val="000000"/>
          <w:sz w:val="24"/>
          <w:szCs w:val="24"/>
        </w:rPr>
        <w:t>以上以国家、省上的新文件规定为准，解释权归攀枝花学院继续教育学院。</w:t>
      </w:r>
    </w:p>
    <w:p w:rsidR="0098508B" w:rsidRDefault="00DC0389">
      <w:pPr>
        <w:snapToGrid w:val="0"/>
        <w:spacing w:line="500" w:lineRule="exact"/>
        <w:ind w:firstLineChars="171" w:firstLine="410"/>
        <w:jc w:val="right"/>
        <w:rPr>
          <w:rFonts w:ascii="宋体" w:hAnsi="宋体"/>
          <w:sz w:val="24"/>
          <w:szCs w:val="24"/>
        </w:rPr>
      </w:pPr>
      <w:r>
        <w:rPr>
          <w:rFonts w:ascii="宋体" w:hAnsi="宋体" w:hint="eastAsia"/>
          <w:sz w:val="24"/>
          <w:szCs w:val="24"/>
        </w:rPr>
        <w:t>学院咨询网址：</w:t>
      </w:r>
      <w:r>
        <w:rPr>
          <w:rFonts w:ascii="宋体" w:hAnsi="宋体"/>
          <w:sz w:val="24"/>
          <w:szCs w:val="24"/>
        </w:rPr>
        <w:t xml:space="preserve">http://jjy.pzhu.cn   </w:t>
      </w:r>
    </w:p>
    <w:p w:rsidR="0098508B" w:rsidRDefault="00DC0389">
      <w:pPr>
        <w:snapToGrid w:val="0"/>
        <w:spacing w:line="500" w:lineRule="exact"/>
        <w:ind w:firstLineChars="171" w:firstLine="410"/>
        <w:jc w:val="right"/>
        <w:rPr>
          <w:rFonts w:ascii="宋体" w:hAnsi="宋体"/>
          <w:sz w:val="24"/>
          <w:szCs w:val="24"/>
        </w:rPr>
      </w:pPr>
      <w:r>
        <w:rPr>
          <w:rFonts w:ascii="宋体" w:hAnsi="宋体" w:hint="eastAsia"/>
          <w:sz w:val="24"/>
          <w:szCs w:val="24"/>
        </w:rPr>
        <w:t>招生办公室咨询电话：</w:t>
      </w:r>
      <w:r>
        <w:rPr>
          <w:rFonts w:ascii="宋体" w:hAnsi="宋体" w:hint="eastAsia"/>
          <w:sz w:val="24"/>
          <w:szCs w:val="24"/>
        </w:rPr>
        <w:t>0812-</w:t>
      </w:r>
      <w:r>
        <w:rPr>
          <w:rFonts w:ascii="宋体" w:hAnsi="宋体"/>
          <w:sz w:val="24"/>
          <w:szCs w:val="24"/>
        </w:rPr>
        <w:t>3373985</w:t>
      </w:r>
    </w:p>
    <w:p w:rsidR="0098508B" w:rsidRDefault="00DC0389">
      <w:pPr>
        <w:snapToGrid w:val="0"/>
        <w:spacing w:line="500" w:lineRule="exact"/>
        <w:ind w:firstLineChars="171" w:firstLine="410"/>
        <w:jc w:val="right"/>
        <w:rPr>
          <w:rFonts w:ascii="宋体" w:hAnsi="宋体"/>
          <w:sz w:val="24"/>
          <w:szCs w:val="24"/>
        </w:rPr>
      </w:pPr>
      <w:r>
        <w:rPr>
          <w:rFonts w:ascii="宋体" w:hAnsi="宋体" w:hint="eastAsia"/>
          <w:sz w:val="24"/>
          <w:szCs w:val="24"/>
        </w:rPr>
        <w:t>姚老师</w:t>
      </w:r>
      <w:r>
        <w:rPr>
          <w:rFonts w:ascii="宋体" w:hAnsi="宋体" w:hint="eastAsia"/>
          <w:sz w:val="24"/>
          <w:szCs w:val="24"/>
        </w:rPr>
        <w:t>13550929688</w:t>
      </w:r>
    </w:p>
    <w:p w:rsidR="0098508B" w:rsidRDefault="00DC0389">
      <w:pPr>
        <w:snapToGrid w:val="0"/>
        <w:spacing w:line="500" w:lineRule="exact"/>
        <w:ind w:firstLineChars="171" w:firstLine="410"/>
        <w:jc w:val="right"/>
        <w:rPr>
          <w:rFonts w:ascii="宋体"/>
          <w:sz w:val="24"/>
          <w:szCs w:val="24"/>
        </w:rPr>
      </w:pPr>
      <w:r>
        <w:rPr>
          <w:rFonts w:ascii="宋体" w:hAnsi="宋体" w:hint="eastAsia"/>
          <w:sz w:val="24"/>
          <w:szCs w:val="24"/>
        </w:rPr>
        <w:t>金老师</w:t>
      </w:r>
      <w:r>
        <w:rPr>
          <w:rFonts w:ascii="宋体" w:hAnsi="宋体" w:hint="eastAsia"/>
          <w:sz w:val="24"/>
          <w:szCs w:val="24"/>
        </w:rPr>
        <w:t>13808146695</w:t>
      </w:r>
      <w:r>
        <w:rPr>
          <w:rFonts w:ascii="宋体" w:hAnsi="宋体"/>
          <w:sz w:val="24"/>
          <w:szCs w:val="24"/>
        </w:rPr>
        <w:t xml:space="preserve">   </w:t>
      </w:r>
    </w:p>
    <w:p w:rsidR="0098508B" w:rsidRDefault="00DC0389">
      <w:pPr>
        <w:snapToGrid w:val="0"/>
        <w:spacing w:line="420" w:lineRule="exact"/>
        <w:ind w:firstLineChars="2100" w:firstLine="5040"/>
        <w:jc w:val="right"/>
        <w:rPr>
          <w:rFonts w:ascii="宋体"/>
          <w:sz w:val="24"/>
          <w:szCs w:val="24"/>
        </w:rPr>
      </w:pPr>
      <w:r>
        <w:rPr>
          <w:rFonts w:ascii="宋体" w:hAnsi="宋体" w:hint="eastAsia"/>
          <w:color w:val="000000"/>
          <w:sz w:val="24"/>
          <w:szCs w:val="24"/>
        </w:rPr>
        <w:t>攀枝花学院继续教育学院</w:t>
      </w:r>
      <w:bookmarkStart w:id="0" w:name="_GoBack"/>
      <w:bookmarkEnd w:id="0"/>
    </w:p>
    <w:p w:rsidR="0098508B" w:rsidRDefault="00DC0389">
      <w:pPr>
        <w:snapToGrid w:val="0"/>
        <w:spacing w:line="420" w:lineRule="exact"/>
        <w:ind w:right="600" w:firstLineChars="171" w:firstLine="410"/>
        <w:jc w:val="right"/>
        <w:rPr>
          <w:color w:val="000000"/>
          <w:sz w:val="24"/>
          <w:szCs w:val="24"/>
        </w:rPr>
      </w:pPr>
      <w:r>
        <w:rPr>
          <w:color w:val="000000"/>
          <w:sz w:val="24"/>
          <w:szCs w:val="24"/>
        </w:rPr>
        <w:t>202</w:t>
      </w:r>
      <w:r>
        <w:rPr>
          <w:rFonts w:hint="eastAsia"/>
          <w:color w:val="000000"/>
          <w:sz w:val="24"/>
          <w:szCs w:val="24"/>
        </w:rPr>
        <w:t>2</w:t>
      </w:r>
      <w:r>
        <w:rPr>
          <w:rFonts w:ascii="宋体" w:hAnsi="宋体" w:hint="eastAsia"/>
          <w:color w:val="000000"/>
          <w:sz w:val="24"/>
          <w:szCs w:val="24"/>
        </w:rPr>
        <w:t>年</w:t>
      </w:r>
      <w:r>
        <w:rPr>
          <w:rFonts w:cs="Calibri" w:hint="eastAsia"/>
          <w:color w:val="000000"/>
          <w:sz w:val="24"/>
          <w:szCs w:val="24"/>
        </w:rPr>
        <w:t>8</w:t>
      </w:r>
      <w:r>
        <w:rPr>
          <w:rFonts w:ascii="宋体" w:hAnsi="宋体" w:hint="eastAsia"/>
          <w:color w:val="000000"/>
          <w:sz w:val="24"/>
          <w:szCs w:val="24"/>
        </w:rPr>
        <w:t>月</w:t>
      </w:r>
    </w:p>
    <w:p w:rsidR="0098508B" w:rsidRDefault="0098508B"/>
    <w:sectPr w:rsidR="009850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1"/>
    <w:family w:val="modern"/>
    <w:pitch w:val="default"/>
    <w:sig w:usb0="E0002AFF" w:usb1="C0007843" w:usb2="00000009" w:usb3="00000000" w:csb0="400001FF" w:csb1="FFFF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displayBackgroundShape/>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E81"/>
    <w:rsid w:val="00156EF1"/>
    <w:rsid w:val="00160ADB"/>
    <w:rsid w:val="00174DE3"/>
    <w:rsid w:val="001A0D17"/>
    <w:rsid w:val="001A3CE5"/>
    <w:rsid w:val="001F7BB2"/>
    <w:rsid w:val="00261DD1"/>
    <w:rsid w:val="00261FDC"/>
    <w:rsid w:val="002F0BB2"/>
    <w:rsid w:val="00307E81"/>
    <w:rsid w:val="00435873"/>
    <w:rsid w:val="004A4569"/>
    <w:rsid w:val="004D3C58"/>
    <w:rsid w:val="00514AE3"/>
    <w:rsid w:val="00596C9B"/>
    <w:rsid w:val="00750FF1"/>
    <w:rsid w:val="00752845"/>
    <w:rsid w:val="007A3EBE"/>
    <w:rsid w:val="007E075B"/>
    <w:rsid w:val="007E5305"/>
    <w:rsid w:val="008706EE"/>
    <w:rsid w:val="0098508B"/>
    <w:rsid w:val="009C4C70"/>
    <w:rsid w:val="00B03697"/>
    <w:rsid w:val="00BD2AC1"/>
    <w:rsid w:val="00C1469D"/>
    <w:rsid w:val="00C57D79"/>
    <w:rsid w:val="00DC0389"/>
    <w:rsid w:val="01FF4CBC"/>
    <w:rsid w:val="02CB1FF2"/>
    <w:rsid w:val="07994B72"/>
    <w:rsid w:val="07E6383D"/>
    <w:rsid w:val="086C4D50"/>
    <w:rsid w:val="09792A4A"/>
    <w:rsid w:val="0F902576"/>
    <w:rsid w:val="13B36B25"/>
    <w:rsid w:val="145E0523"/>
    <w:rsid w:val="1572754D"/>
    <w:rsid w:val="159F590F"/>
    <w:rsid w:val="1D0030EB"/>
    <w:rsid w:val="1E0B0D25"/>
    <w:rsid w:val="1FB50FB1"/>
    <w:rsid w:val="21315304"/>
    <w:rsid w:val="24152BB5"/>
    <w:rsid w:val="27125D42"/>
    <w:rsid w:val="2BA2599B"/>
    <w:rsid w:val="2CB24C06"/>
    <w:rsid w:val="3088046C"/>
    <w:rsid w:val="348C4797"/>
    <w:rsid w:val="36DF47C9"/>
    <w:rsid w:val="38E77A39"/>
    <w:rsid w:val="3B176E1F"/>
    <w:rsid w:val="3BC144F4"/>
    <w:rsid w:val="3BE21291"/>
    <w:rsid w:val="3FB1797B"/>
    <w:rsid w:val="486B2CB7"/>
    <w:rsid w:val="4A675C9E"/>
    <w:rsid w:val="4AB60870"/>
    <w:rsid w:val="4B5D7C98"/>
    <w:rsid w:val="501652ED"/>
    <w:rsid w:val="528F4E52"/>
    <w:rsid w:val="53A4712F"/>
    <w:rsid w:val="5A0A35D2"/>
    <w:rsid w:val="5B666B21"/>
    <w:rsid w:val="5BE22978"/>
    <w:rsid w:val="5BF30D52"/>
    <w:rsid w:val="5CBE1BEF"/>
    <w:rsid w:val="5DA62DC8"/>
    <w:rsid w:val="5DAF1D18"/>
    <w:rsid w:val="6140319D"/>
    <w:rsid w:val="61BF3A22"/>
    <w:rsid w:val="6235123B"/>
    <w:rsid w:val="625B069C"/>
    <w:rsid w:val="6AE4234A"/>
    <w:rsid w:val="727C3DFF"/>
    <w:rsid w:val="756462D7"/>
    <w:rsid w:val="756D216C"/>
    <w:rsid w:val="7CD14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3BDE22"/>
  <w15:docId w15:val="{1F223629-F1D3-4B80-A600-8D5338556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qFormat="1"/>
    <w:lsdException w:name="HTML Code" w:semiHidden="1" w:qFormat="1"/>
    <w:lsdException w:name="HTML Definition" w:semiHidden="1" w:qFormat="1"/>
    <w:lsdException w:name="HTML Keyboard" w:semiHidden="1" w:qFormat="1"/>
    <w:lsdException w:name="HTML Preformatted" w:semiHidden="1" w:unhideWhenUsed="1"/>
    <w:lsdException w:name="HTML Sample" w:semiHidden="1" w:qFormat="1"/>
    <w:lsdException w:name="HTML Typewriter" w:semiHidden="1" w:unhideWhenUsed="1"/>
    <w:lsdException w:name="HTML Variable" w:semiHidden="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character" w:styleId="a5">
    <w:name w:val="Strong"/>
    <w:basedOn w:val="a0"/>
    <w:uiPriority w:val="99"/>
    <w:qFormat/>
    <w:rPr>
      <w:rFonts w:cs="Times New Roman"/>
      <w:b/>
    </w:rPr>
  </w:style>
  <w:style w:type="character" w:styleId="a6">
    <w:name w:val="FollowedHyperlink"/>
    <w:basedOn w:val="a0"/>
    <w:uiPriority w:val="99"/>
    <w:semiHidden/>
    <w:qFormat/>
    <w:rPr>
      <w:rFonts w:cs="Times New Roman"/>
      <w:color w:val="000000"/>
      <w:u w:val="none"/>
    </w:rPr>
  </w:style>
  <w:style w:type="character" w:styleId="a7">
    <w:name w:val="Emphasis"/>
    <w:basedOn w:val="a0"/>
    <w:uiPriority w:val="99"/>
    <w:qFormat/>
    <w:rPr>
      <w:rFonts w:cs="Times New Roman"/>
    </w:rPr>
  </w:style>
  <w:style w:type="character" w:styleId="HTML">
    <w:name w:val="HTML Definition"/>
    <w:basedOn w:val="a0"/>
    <w:uiPriority w:val="99"/>
    <w:semiHidden/>
    <w:qFormat/>
    <w:rPr>
      <w:rFonts w:cs="Times New Roman"/>
    </w:rPr>
  </w:style>
  <w:style w:type="character" w:styleId="HTML0">
    <w:name w:val="HTML Variable"/>
    <w:basedOn w:val="a0"/>
    <w:uiPriority w:val="99"/>
    <w:semiHidden/>
    <w:qFormat/>
    <w:rPr>
      <w:rFonts w:cs="Times New Roman"/>
    </w:rPr>
  </w:style>
  <w:style w:type="character" w:styleId="a8">
    <w:name w:val="Hyperlink"/>
    <w:basedOn w:val="a0"/>
    <w:uiPriority w:val="99"/>
    <w:semiHidden/>
    <w:qFormat/>
    <w:rPr>
      <w:rFonts w:cs="Times New Roman"/>
      <w:color w:val="000000"/>
      <w:u w:val="none"/>
    </w:rPr>
  </w:style>
  <w:style w:type="character" w:styleId="HTML1">
    <w:name w:val="HTML Code"/>
    <w:basedOn w:val="a0"/>
    <w:uiPriority w:val="99"/>
    <w:semiHidden/>
    <w:qFormat/>
    <w:rPr>
      <w:rFonts w:ascii="Courier New" w:hAnsi="Courier New" w:cs="Courier New"/>
      <w:sz w:val="20"/>
    </w:rPr>
  </w:style>
  <w:style w:type="character" w:styleId="HTML2">
    <w:name w:val="HTML Cite"/>
    <w:basedOn w:val="a0"/>
    <w:uiPriority w:val="99"/>
    <w:semiHidden/>
    <w:qFormat/>
    <w:rPr>
      <w:rFonts w:cs="Times New Roman"/>
    </w:rPr>
  </w:style>
  <w:style w:type="character" w:styleId="HTML3">
    <w:name w:val="HTML Keyboard"/>
    <w:basedOn w:val="a0"/>
    <w:uiPriority w:val="99"/>
    <w:semiHidden/>
    <w:qFormat/>
    <w:rPr>
      <w:rFonts w:ascii="Courier New" w:hAnsi="Courier New" w:cs="Courier New"/>
      <w:sz w:val="20"/>
    </w:rPr>
  </w:style>
  <w:style w:type="character" w:styleId="HTML4">
    <w:name w:val="HTML Sample"/>
    <w:basedOn w:val="a0"/>
    <w:uiPriority w:val="99"/>
    <w:semiHidden/>
    <w:qFormat/>
    <w:rPr>
      <w:rFonts w:ascii="Courier New" w:hAnsi="Courier New" w:cs="Courier New"/>
    </w:rPr>
  </w:style>
  <w:style w:type="character" w:customStyle="1" w:styleId="15">
    <w:name w:val="15"/>
    <w:basedOn w:val="a0"/>
    <w:uiPriority w:val="99"/>
    <w:qFormat/>
    <w:rPr>
      <w:rFonts w:ascii="Calibri" w:hAnsi="Calibri" w:cs="Calibri"/>
      <w:color w:val="0000FF"/>
      <w:u w:val="single"/>
    </w:rPr>
  </w:style>
  <w:style w:type="character" w:customStyle="1" w:styleId="a4">
    <w:name w:val="批注框文本 字符"/>
    <w:basedOn w:val="a0"/>
    <w:link w:val="a3"/>
    <w:uiPriority w:val="99"/>
    <w:semiHidden/>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395</Words>
  <Characters>2254</Characters>
  <Application>Microsoft Office Word</Application>
  <DocSecurity>0</DocSecurity>
  <Lines>18</Lines>
  <Paragraphs>5</Paragraphs>
  <ScaleCrop>false</ScaleCrop>
  <Company>china</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2022-04-21T07:46:00Z</cp:lastPrinted>
  <dcterms:created xsi:type="dcterms:W3CDTF">2022-08-29T02:38:00Z</dcterms:created>
  <dcterms:modified xsi:type="dcterms:W3CDTF">2022-08-29T02:38:00Z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C17410CCD15A454583E103DD1E6FF31D</vt:lpwstr>
  </property>
</Properties>
</file>